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0773" w14:textId="318871D4" w:rsidR="00A26FFA" w:rsidRPr="00CB6912" w:rsidRDefault="0020206C" w:rsidP="00A26FFA">
      <w:pPr>
        <w:jc w:val="center"/>
        <w:rPr>
          <w:sz w:val="68"/>
          <w:szCs w:val="68"/>
        </w:rPr>
      </w:pPr>
      <w:r w:rsidRPr="00CB6912">
        <w:rPr>
          <w:noProof/>
          <w:sz w:val="68"/>
          <w:szCs w:val="68"/>
        </w:rPr>
        <w:drawing>
          <wp:anchor distT="0" distB="0" distL="114300" distR="114300" simplePos="0" relativeHeight="251662336" behindDoc="1" locked="0" layoutInCell="1" allowOverlap="1" wp14:anchorId="5A839AFF" wp14:editId="094FC137">
            <wp:simplePos x="0" y="0"/>
            <wp:positionH relativeFrom="column">
              <wp:posOffset>-164475</wp:posOffset>
            </wp:positionH>
            <wp:positionV relativeFrom="paragraph">
              <wp:posOffset>0</wp:posOffset>
            </wp:positionV>
            <wp:extent cx="1161415" cy="1191260"/>
            <wp:effectExtent l="0" t="0" r="0" b="2540"/>
            <wp:wrapTight wrapText="bothSides">
              <wp:wrapPolygon edited="0">
                <wp:start x="0" y="0"/>
                <wp:lineTo x="0" y="21416"/>
                <wp:lineTo x="21258" y="21416"/>
                <wp:lineTo x="21258" y="0"/>
                <wp:lineTo x="0" y="0"/>
              </wp:wrapPolygon>
            </wp:wrapTight>
            <wp:docPr id="4" name="Picture 1" descr="\\OHS01\staff\corine.fahy\My Pictures\OHS Logo Colour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HS01\staff\corine.fahy\My Pictures\OHS Logo Coloured.jpg"/>
                    <pic:cNvPicPr>
                      <a:picLocks/>
                    </pic:cNvPicPr>
                  </pic:nvPicPr>
                  <pic:blipFill rotWithShape="1">
                    <a:blip r:embed="rId7">
                      <a:extLst>
                        <a:ext uri="{28A0092B-C50C-407E-A947-70E740481C1C}">
                          <a14:useLocalDpi xmlns:a14="http://schemas.microsoft.com/office/drawing/2010/main" val="0"/>
                        </a:ext>
                      </a:extLst>
                    </a:blip>
                    <a:srcRect t="9694" r="494"/>
                    <a:stretch/>
                  </pic:blipFill>
                  <pic:spPr bwMode="auto">
                    <a:xfrm>
                      <a:off x="0" y="0"/>
                      <a:ext cx="1161415" cy="1191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6FFA" w:rsidRPr="00CB6912">
        <w:rPr>
          <w:sz w:val="68"/>
          <w:szCs w:val="68"/>
        </w:rPr>
        <w:t xml:space="preserve">  ORANGE HIGH SCHOOL</w:t>
      </w:r>
    </w:p>
    <w:p w14:paraId="0737A2F1" w14:textId="77777777" w:rsidR="00A26FFA" w:rsidRPr="00CB6912" w:rsidRDefault="00A26FFA" w:rsidP="00A26FFA">
      <w:pPr>
        <w:pStyle w:val="Footer"/>
        <w:tabs>
          <w:tab w:val="left" w:pos="720"/>
        </w:tabs>
        <w:overflowPunct/>
        <w:autoSpaceDE/>
        <w:adjustRightInd/>
        <w:ind w:right="-321"/>
        <w:rPr>
          <w:sz w:val="15"/>
          <w:szCs w:val="15"/>
        </w:rPr>
      </w:pPr>
      <w:r w:rsidRPr="00CB6912">
        <w:rPr>
          <w:noProof/>
          <w:sz w:val="15"/>
          <w:szCs w:val="15"/>
          <w:lang w:eastAsia="en-AU"/>
        </w:rPr>
        <mc:AlternateContent>
          <mc:Choice Requires="wps">
            <w:drawing>
              <wp:anchor distT="0" distB="0" distL="114300" distR="114300" simplePos="0" relativeHeight="251659264" behindDoc="0" locked="0" layoutInCell="1" allowOverlap="1" wp14:anchorId="3892830B" wp14:editId="67BA1376">
                <wp:simplePos x="0" y="0"/>
                <wp:positionH relativeFrom="column">
                  <wp:posOffset>755162</wp:posOffset>
                </wp:positionH>
                <wp:positionV relativeFrom="paragraph">
                  <wp:posOffset>33655</wp:posOffset>
                </wp:positionV>
                <wp:extent cx="5353050" cy="635"/>
                <wp:effectExtent l="0" t="12700"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530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17250" id="_x0000_t32" coordsize="21600,21600" o:spt="32" o:oned="t" path="m,l21600,21600e" filled="f">
                <v:path arrowok="t" fillok="f" o:connecttype="none"/>
                <o:lock v:ext="edit" shapetype="t"/>
              </v:shapetype>
              <v:shape id="AutoShape 3" o:spid="_x0000_s1026" type="#_x0000_t32" style="position:absolute;margin-left:59.45pt;margin-top:2.65pt;width:42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" strokeweight="2pt">
                <o:lock v:ext="edit" shapetype="f"/>
              </v:shape>
            </w:pict>
          </mc:Fallback>
        </mc:AlternateContent>
      </w:r>
      <w:r w:rsidRPr="00CB6912">
        <w:rPr>
          <w:sz w:val="15"/>
          <w:szCs w:val="15"/>
        </w:rPr>
        <w:t xml:space="preserve">   </w:t>
      </w:r>
    </w:p>
    <w:p w14:paraId="66981620" w14:textId="53B41786" w:rsidR="00A26FFA" w:rsidRPr="0020206C" w:rsidRDefault="00A26FFA" w:rsidP="0020206C">
      <w:pPr>
        <w:tabs>
          <w:tab w:val="left" w:pos="3859"/>
        </w:tabs>
        <w:jc w:val="center"/>
        <w:rPr>
          <w:sz w:val="48"/>
          <w:szCs w:val="60"/>
        </w:rPr>
      </w:pPr>
      <w:r w:rsidRPr="00CB6912">
        <w:rPr>
          <w:noProof/>
          <w:color w:val="FFC000"/>
          <w:lang w:eastAsia="en-AU"/>
        </w:rPr>
        <mc:AlternateContent>
          <mc:Choice Requires="wps">
            <w:drawing>
              <wp:anchor distT="0" distB="0" distL="114300" distR="114300" simplePos="0" relativeHeight="251660288" behindDoc="0" locked="0" layoutInCell="1" allowOverlap="1" wp14:anchorId="688992B2" wp14:editId="00CDA809">
                <wp:simplePos x="0" y="0"/>
                <wp:positionH relativeFrom="column">
                  <wp:posOffset>752085</wp:posOffset>
                </wp:positionH>
                <wp:positionV relativeFrom="paragraph">
                  <wp:posOffset>4445</wp:posOffset>
                </wp:positionV>
                <wp:extent cx="5353050" cy="0"/>
                <wp:effectExtent l="0" t="12700" r="635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530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2377A" id="AutoShape 2" o:spid="_x0000_s1026" type="#_x0000_t32" style="position:absolute;margin-left:59.2pt;margin-top:.35pt;width:4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" strokecolor="#ffc000" strokeweight="2pt">
                <o:lock v:ext="edit" shapetype="f"/>
              </v:shape>
            </w:pict>
          </mc:Fallback>
        </mc:AlternateContent>
      </w:r>
      <w:r w:rsidRPr="00CB6912">
        <w:rPr>
          <w:sz w:val="48"/>
          <w:szCs w:val="60"/>
        </w:rPr>
        <w:t xml:space="preserve">ASSESSMENT TASK </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7116"/>
      </w:tblGrid>
      <w:tr w:rsidR="00A26FFA" w:rsidRPr="00CB6912" w14:paraId="4FF70CFB" w14:textId="77777777" w:rsidTr="003E531F">
        <w:tc>
          <w:tcPr>
            <w:tcW w:w="3941" w:type="dxa"/>
            <w:shd w:val="clear" w:color="auto" w:fill="auto"/>
          </w:tcPr>
          <w:p w14:paraId="7395C960" w14:textId="77777777" w:rsidR="00A26FFA" w:rsidRPr="00CB6912" w:rsidRDefault="00A26FFA" w:rsidP="00542462">
            <w:pPr>
              <w:rPr>
                <w:b/>
              </w:rPr>
            </w:pPr>
            <w:r w:rsidRPr="00CB6912">
              <w:rPr>
                <w:b/>
              </w:rPr>
              <w:t>Subject</w:t>
            </w:r>
          </w:p>
        </w:tc>
        <w:tc>
          <w:tcPr>
            <w:tcW w:w="7116" w:type="dxa"/>
            <w:shd w:val="clear" w:color="auto" w:fill="auto"/>
          </w:tcPr>
          <w:p w14:paraId="545B5C76" w14:textId="77777777" w:rsidR="00A26FFA" w:rsidRPr="00CB6912" w:rsidRDefault="00A26FFA" w:rsidP="00542462">
            <w:r w:rsidRPr="00CB6912">
              <w:t>Earth and Environmental Science</w:t>
            </w:r>
          </w:p>
        </w:tc>
      </w:tr>
      <w:tr w:rsidR="00A26FFA" w:rsidRPr="00CB6912" w14:paraId="2EF1ECD5" w14:textId="77777777" w:rsidTr="003E531F">
        <w:tc>
          <w:tcPr>
            <w:tcW w:w="3941" w:type="dxa"/>
            <w:shd w:val="clear" w:color="auto" w:fill="auto"/>
          </w:tcPr>
          <w:p w14:paraId="53B9EB86" w14:textId="77777777" w:rsidR="00A26FFA" w:rsidRPr="00CB6912" w:rsidRDefault="00A26FFA" w:rsidP="00542462">
            <w:pPr>
              <w:rPr>
                <w:b/>
              </w:rPr>
            </w:pPr>
            <w:r w:rsidRPr="00CB6912">
              <w:rPr>
                <w:b/>
              </w:rPr>
              <w:t>Topic</w:t>
            </w:r>
          </w:p>
        </w:tc>
        <w:tc>
          <w:tcPr>
            <w:tcW w:w="7116" w:type="dxa"/>
            <w:shd w:val="clear" w:color="auto" w:fill="auto"/>
          </w:tcPr>
          <w:p w14:paraId="1E8D5490" w14:textId="77777777" w:rsidR="00A26FFA" w:rsidRPr="00CB6912" w:rsidRDefault="00A26FFA" w:rsidP="00542462">
            <w:r w:rsidRPr="00CB6912">
              <w:t>Earth’s Resources</w:t>
            </w:r>
          </w:p>
        </w:tc>
      </w:tr>
      <w:tr w:rsidR="00A26FFA" w:rsidRPr="00CB6912" w14:paraId="46102FF7" w14:textId="77777777" w:rsidTr="003E531F">
        <w:tc>
          <w:tcPr>
            <w:tcW w:w="3941" w:type="dxa"/>
            <w:shd w:val="clear" w:color="auto" w:fill="auto"/>
          </w:tcPr>
          <w:p w14:paraId="12177D06" w14:textId="77777777" w:rsidR="00A26FFA" w:rsidRPr="00CB6912" w:rsidRDefault="00A26FFA" w:rsidP="00542462">
            <w:pPr>
              <w:rPr>
                <w:b/>
              </w:rPr>
            </w:pPr>
            <w:r w:rsidRPr="00CB6912">
              <w:rPr>
                <w:b/>
              </w:rPr>
              <w:t>Class Teacher</w:t>
            </w:r>
          </w:p>
        </w:tc>
        <w:tc>
          <w:tcPr>
            <w:tcW w:w="7116" w:type="dxa"/>
            <w:shd w:val="clear" w:color="auto" w:fill="auto"/>
          </w:tcPr>
          <w:p w14:paraId="2A241A42" w14:textId="77777777" w:rsidR="00A26FFA" w:rsidRPr="00CB6912" w:rsidRDefault="00A26FFA" w:rsidP="00542462">
            <w:r w:rsidRPr="00CB6912">
              <w:t>Ms J Mansur</w:t>
            </w:r>
          </w:p>
        </w:tc>
      </w:tr>
      <w:tr w:rsidR="00A26FFA" w:rsidRPr="00CB6912" w14:paraId="15B5132A" w14:textId="77777777" w:rsidTr="003E531F">
        <w:tc>
          <w:tcPr>
            <w:tcW w:w="3941" w:type="dxa"/>
            <w:shd w:val="clear" w:color="auto" w:fill="auto"/>
          </w:tcPr>
          <w:p w14:paraId="760CF656" w14:textId="77777777" w:rsidR="00A26FFA" w:rsidRPr="00CB6912" w:rsidRDefault="00A26FFA" w:rsidP="00542462">
            <w:pPr>
              <w:rPr>
                <w:b/>
              </w:rPr>
            </w:pPr>
            <w:r w:rsidRPr="00CB6912">
              <w:rPr>
                <w:b/>
              </w:rPr>
              <w:t>Head Teacher</w:t>
            </w:r>
          </w:p>
        </w:tc>
        <w:tc>
          <w:tcPr>
            <w:tcW w:w="7116" w:type="dxa"/>
            <w:shd w:val="clear" w:color="auto" w:fill="auto"/>
          </w:tcPr>
          <w:p w14:paraId="6A5338C0" w14:textId="0007947A" w:rsidR="00A26FFA" w:rsidRPr="00CB6912" w:rsidRDefault="00A26FFA" w:rsidP="00542462">
            <w:r w:rsidRPr="00CB6912">
              <w:t>M</w:t>
            </w:r>
            <w:r w:rsidR="00695A6F">
              <w:t>S J Huggett</w:t>
            </w:r>
          </w:p>
        </w:tc>
      </w:tr>
      <w:tr w:rsidR="00A26FFA" w:rsidRPr="00CB6912" w14:paraId="074C542C" w14:textId="77777777" w:rsidTr="003E531F">
        <w:tc>
          <w:tcPr>
            <w:tcW w:w="3941" w:type="dxa"/>
            <w:shd w:val="clear" w:color="auto" w:fill="auto"/>
          </w:tcPr>
          <w:p w14:paraId="5EACFDEF" w14:textId="77777777" w:rsidR="00A26FFA" w:rsidRPr="00CB6912" w:rsidRDefault="00A26FFA" w:rsidP="00542462">
            <w:pPr>
              <w:rPr>
                <w:b/>
              </w:rPr>
            </w:pPr>
            <w:r w:rsidRPr="00CB6912">
              <w:rPr>
                <w:b/>
              </w:rPr>
              <w:t>Year</w:t>
            </w:r>
          </w:p>
        </w:tc>
        <w:tc>
          <w:tcPr>
            <w:tcW w:w="7116" w:type="dxa"/>
            <w:shd w:val="clear" w:color="auto" w:fill="auto"/>
          </w:tcPr>
          <w:p w14:paraId="2D96A533" w14:textId="77777777" w:rsidR="00A26FFA" w:rsidRPr="00CB6912" w:rsidRDefault="00A26FFA" w:rsidP="00542462">
            <w:r w:rsidRPr="00CB6912">
              <w:t>11</w:t>
            </w:r>
          </w:p>
        </w:tc>
      </w:tr>
      <w:tr w:rsidR="00A26FFA" w:rsidRPr="00CB6912" w14:paraId="36F11ED5" w14:textId="77777777" w:rsidTr="003E531F">
        <w:tc>
          <w:tcPr>
            <w:tcW w:w="3941" w:type="dxa"/>
            <w:shd w:val="clear" w:color="auto" w:fill="auto"/>
          </w:tcPr>
          <w:p w14:paraId="1645C9C5" w14:textId="77777777" w:rsidR="00A26FFA" w:rsidRPr="00CB6912" w:rsidRDefault="00A26FFA" w:rsidP="00542462">
            <w:pPr>
              <w:rPr>
                <w:b/>
              </w:rPr>
            </w:pPr>
            <w:r w:rsidRPr="00CB6912">
              <w:rPr>
                <w:b/>
              </w:rPr>
              <w:t>Date Given</w:t>
            </w:r>
          </w:p>
        </w:tc>
        <w:tc>
          <w:tcPr>
            <w:tcW w:w="7116" w:type="dxa"/>
            <w:shd w:val="clear" w:color="auto" w:fill="auto"/>
          </w:tcPr>
          <w:p w14:paraId="0E5A3D5F" w14:textId="51C0CB79" w:rsidR="00A26FFA" w:rsidRPr="00CB6912" w:rsidRDefault="00A26FFA" w:rsidP="00542462">
            <w:r w:rsidRPr="00CB6912">
              <w:t>T</w:t>
            </w:r>
            <w:r w:rsidR="00CF5958">
              <w:t>uesday Week 11</w:t>
            </w:r>
            <w:r w:rsidRPr="00CB6912">
              <w:t xml:space="preserve"> </w:t>
            </w:r>
            <w:r w:rsidR="00CF5958">
              <w:t>Term 1</w:t>
            </w:r>
            <w:r w:rsidR="00C904C2">
              <w:t xml:space="preserve"> </w:t>
            </w:r>
            <w:r w:rsidRPr="00CB6912">
              <w:t>202</w:t>
            </w:r>
            <w:r w:rsidR="00C904C2">
              <w:t>3</w:t>
            </w:r>
          </w:p>
        </w:tc>
      </w:tr>
      <w:tr w:rsidR="00A26FFA" w:rsidRPr="00CB6912" w14:paraId="3A2FD05C" w14:textId="77777777" w:rsidTr="003E531F">
        <w:tc>
          <w:tcPr>
            <w:tcW w:w="3941" w:type="dxa"/>
            <w:shd w:val="clear" w:color="auto" w:fill="auto"/>
          </w:tcPr>
          <w:p w14:paraId="5B38A97E" w14:textId="77777777" w:rsidR="00A26FFA" w:rsidRPr="00CB6912" w:rsidRDefault="00A26FFA" w:rsidP="00542462">
            <w:pPr>
              <w:rPr>
                <w:b/>
              </w:rPr>
            </w:pPr>
            <w:r w:rsidRPr="00CB6912">
              <w:rPr>
                <w:b/>
              </w:rPr>
              <w:t>Date Due</w:t>
            </w:r>
          </w:p>
        </w:tc>
        <w:tc>
          <w:tcPr>
            <w:tcW w:w="7116" w:type="dxa"/>
            <w:shd w:val="clear" w:color="auto" w:fill="auto"/>
          </w:tcPr>
          <w:p w14:paraId="27CB37FE" w14:textId="58ADBCAF" w:rsidR="00A26FFA" w:rsidRPr="00CB6912" w:rsidRDefault="00A26FFA" w:rsidP="00542462">
            <w:pPr>
              <w:rPr>
                <w:lang w:eastAsia="en-GB"/>
              </w:rPr>
            </w:pPr>
            <w:r w:rsidRPr="00CB6912">
              <w:t xml:space="preserve">Friday </w:t>
            </w:r>
            <w:r w:rsidRPr="00CB6912">
              <w:rPr>
                <w:color w:val="000000"/>
                <w:sz w:val="22"/>
                <w:szCs w:val="22"/>
                <w:bdr w:val="none" w:sz="0" w:space="0" w:color="auto" w:frame="1"/>
              </w:rPr>
              <w:t>(</w:t>
            </w:r>
            <w:r w:rsidRPr="00CB6912">
              <w:rPr>
                <w:rStyle w:val="normaltextrun"/>
                <w:color w:val="000000"/>
                <w:sz w:val="22"/>
                <w:szCs w:val="22"/>
                <w:bdr w:val="none" w:sz="0" w:space="0" w:color="auto" w:frame="1"/>
              </w:rPr>
              <w:t>Week 1, Term 2)</w:t>
            </w:r>
          </w:p>
        </w:tc>
      </w:tr>
      <w:tr w:rsidR="00A26FFA" w:rsidRPr="00CB6912" w14:paraId="056F9501" w14:textId="77777777" w:rsidTr="003E531F">
        <w:tc>
          <w:tcPr>
            <w:tcW w:w="3941" w:type="dxa"/>
            <w:shd w:val="clear" w:color="auto" w:fill="auto"/>
          </w:tcPr>
          <w:p w14:paraId="57591F07" w14:textId="77777777" w:rsidR="00A26FFA" w:rsidRPr="00CB6912" w:rsidRDefault="00A26FFA" w:rsidP="00542462">
            <w:pPr>
              <w:tabs>
                <w:tab w:val="center" w:pos="2292"/>
              </w:tabs>
              <w:rPr>
                <w:b/>
              </w:rPr>
            </w:pPr>
            <w:r w:rsidRPr="00CB6912">
              <w:rPr>
                <w:b/>
              </w:rPr>
              <w:t>Weighting</w:t>
            </w:r>
          </w:p>
        </w:tc>
        <w:tc>
          <w:tcPr>
            <w:tcW w:w="7116" w:type="dxa"/>
            <w:shd w:val="clear" w:color="auto" w:fill="auto"/>
          </w:tcPr>
          <w:p w14:paraId="110845EF" w14:textId="77777777" w:rsidR="00A26FFA" w:rsidRPr="00CB6912" w:rsidRDefault="00A26FFA" w:rsidP="00542462">
            <w:r w:rsidRPr="00CB6912">
              <w:t>30%</w:t>
            </w:r>
          </w:p>
        </w:tc>
      </w:tr>
    </w:tbl>
    <w:p w14:paraId="24B3FD2A" w14:textId="77777777" w:rsidR="00A26FFA" w:rsidRPr="00CB6912" w:rsidRDefault="00A26FFA" w:rsidP="00A26FFA"/>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A26FFA" w:rsidRPr="00CB6912" w14:paraId="3BDDC77D" w14:textId="77777777" w:rsidTr="003E531F">
        <w:trPr>
          <w:trHeight w:val="2755"/>
        </w:trPr>
        <w:tc>
          <w:tcPr>
            <w:tcW w:w="11057" w:type="dxa"/>
            <w:shd w:val="clear" w:color="auto" w:fill="auto"/>
          </w:tcPr>
          <w:p w14:paraId="2803F7C5" w14:textId="651B7AD7" w:rsidR="00A26FFA" w:rsidRPr="00CB6912" w:rsidRDefault="00A26FFA" w:rsidP="0020206C">
            <w:pPr>
              <w:jc w:val="center"/>
              <w:rPr>
                <w:b/>
                <w:u w:val="single"/>
              </w:rPr>
            </w:pPr>
            <w:r w:rsidRPr="00CB6912">
              <w:rPr>
                <w:b/>
                <w:u w:val="single"/>
              </w:rPr>
              <w:t>Assessment Outline</w:t>
            </w:r>
          </w:p>
          <w:p w14:paraId="3B450D4B" w14:textId="3CE973FE" w:rsidR="00A26FFA" w:rsidRPr="00710CBA" w:rsidRDefault="00A26FFA" w:rsidP="00542462">
            <w:r w:rsidRPr="00710CBA">
              <w:t>As part of the Preliminary Earth &amp; Environmental Science course</w:t>
            </w:r>
            <w:r w:rsidR="000A7FE5">
              <w:t>,</w:t>
            </w:r>
            <w:r w:rsidRPr="00710CBA">
              <w:t xml:space="preserve"> students will be required to investigate how non-renewable geological resources are extracted.  </w:t>
            </w:r>
          </w:p>
          <w:p w14:paraId="631BD015" w14:textId="77777777" w:rsidR="00A26FFA" w:rsidRPr="00710CBA" w:rsidRDefault="00A26FFA" w:rsidP="00542462"/>
          <w:p w14:paraId="22AF266E" w14:textId="4D8E1D8E" w:rsidR="006E7A01" w:rsidRDefault="00A26FFA" w:rsidP="00542462">
            <w:pPr>
              <w:rPr>
                <w:sz w:val="28"/>
                <w:szCs w:val="28"/>
              </w:rPr>
            </w:pPr>
            <w:r w:rsidRPr="00CB6912">
              <w:rPr>
                <w:b/>
                <w:sz w:val="28"/>
                <w:szCs w:val="28"/>
              </w:rPr>
              <w:t>The Task:</w:t>
            </w:r>
            <w:r w:rsidRPr="00CB6912">
              <w:rPr>
                <w:sz w:val="28"/>
                <w:szCs w:val="28"/>
              </w:rPr>
              <w:t xml:space="preserve">   </w:t>
            </w:r>
          </w:p>
          <w:p w14:paraId="5AF57224" w14:textId="6A6F1C1F" w:rsidR="006E7A01" w:rsidRDefault="00AA01DB" w:rsidP="006E7A01">
            <w:pPr>
              <w:pStyle w:val="ListParagraph"/>
              <w:numPr>
                <w:ilvl w:val="0"/>
                <w:numId w:val="3"/>
              </w:numPr>
              <w:rPr>
                <w:rFonts w:ascii="Times New Roman" w:hAnsi="Times New Roman"/>
              </w:rPr>
            </w:pPr>
            <w:r>
              <w:rPr>
                <w:rFonts w:ascii="Times New Roman" w:hAnsi="Times New Roman"/>
              </w:rPr>
              <w:t>U</w:t>
            </w:r>
            <w:r w:rsidR="0055221D">
              <w:rPr>
                <w:rFonts w:ascii="Times New Roman" w:hAnsi="Times New Roman"/>
              </w:rPr>
              <w:t>n</w:t>
            </w:r>
            <w:r w:rsidR="00A26FFA" w:rsidRPr="006E7A01">
              <w:rPr>
                <w:rFonts w:ascii="Times New Roman" w:hAnsi="Times New Roman"/>
              </w:rPr>
              <w:t>dertake an investigation</w:t>
            </w:r>
            <w:r w:rsidR="006E7A01" w:rsidRPr="006E7A01">
              <w:rPr>
                <w:rFonts w:ascii="Times New Roman" w:hAnsi="Times New Roman"/>
              </w:rPr>
              <w:t xml:space="preserve"> to model how geological resources are recovered and analyse the profitability of operating the mine and the restoration of damaged lands after mining operations cease.</w:t>
            </w:r>
          </w:p>
          <w:p w14:paraId="56D220A2" w14:textId="77777777" w:rsidR="008E23FF" w:rsidRPr="006E7A01" w:rsidRDefault="008E23FF" w:rsidP="008E23FF">
            <w:pPr>
              <w:pStyle w:val="ListParagraph"/>
              <w:rPr>
                <w:rFonts w:ascii="Times New Roman" w:hAnsi="Times New Roman"/>
              </w:rPr>
            </w:pPr>
          </w:p>
          <w:p w14:paraId="372DFAE1" w14:textId="3562DCE5" w:rsidR="006E7A01" w:rsidRPr="006E7A01" w:rsidRDefault="00550B23" w:rsidP="006E7A01">
            <w:pPr>
              <w:pStyle w:val="ListParagraph"/>
              <w:numPr>
                <w:ilvl w:val="0"/>
                <w:numId w:val="3"/>
              </w:numPr>
              <w:rPr>
                <w:rFonts w:ascii="Times New Roman" w:hAnsi="Times New Roman"/>
              </w:rPr>
            </w:pPr>
            <w:r>
              <w:rPr>
                <w:rFonts w:ascii="Times New Roman" w:hAnsi="Times New Roman"/>
              </w:rPr>
              <w:t>Complete a depth study to d</w:t>
            </w:r>
            <w:r w:rsidR="006E7A01" w:rsidRPr="006E7A01">
              <w:rPr>
                <w:rFonts w:ascii="Times New Roman" w:hAnsi="Times New Roman"/>
              </w:rPr>
              <w:t>escribe the locations and extraction methods of mining copper with a focus on Cadia Mine</w:t>
            </w:r>
            <w:r w:rsidR="006E7A01">
              <w:rPr>
                <w:rFonts w:ascii="Times New Roman" w:hAnsi="Times New Roman"/>
              </w:rPr>
              <w:t>.</w:t>
            </w:r>
          </w:p>
          <w:p w14:paraId="06E2CD5E" w14:textId="77777777" w:rsidR="008E23FF" w:rsidRPr="00CB6912" w:rsidRDefault="008E23FF" w:rsidP="00542462"/>
          <w:p w14:paraId="216F0936" w14:textId="73219559" w:rsidR="00A26FFA" w:rsidRPr="00CB6912" w:rsidRDefault="00A26FFA" w:rsidP="00542462">
            <w:pPr>
              <w:pStyle w:val="ListParagraph"/>
              <w:widowControl w:val="0"/>
              <w:tabs>
                <w:tab w:val="left" w:pos="1812"/>
                <w:tab w:val="left" w:pos="1813"/>
              </w:tabs>
              <w:autoSpaceDE w:val="0"/>
              <w:autoSpaceDN w:val="0"/>
              <w:spacing w:before="12"/>
              <w:ind w:left="0"/>
              <w:contextualSpacing w:val="0"/>
              <w:rPr>
                <w:rFonts w:ascii="Times New Roman" w:hAnsi="Times New Roman"/>
              </w:rPr>
            </w:pPr>
            <w:r w:rsidRPr="00CB6912">
              <w:rPr>
                <w:rFonts w:ascii="Times New Roman" w:hAnsi="Times New Roman"/>
              </w:rPr>
              <w:t>Investigation:</w:t>
            </w:r>
            <w:r w:rsidR="006E7A01">
              <w:rPr>
                <w:rFonts w:ascii="Times New Roman" w:hAnsi="Times New Roman"/>
              </w:rPr>
              <w:t xml:space="preserve"> Cookie Mining</w:t>
            </w:r>
          </w:p>
          <w:p w14:paraId="3BC13243" w14:textId="4EEEFB27" w:rsidR="00A26FFA" w:rsidRDefault="006E7A01" w:rsidP="00542462">
            <w:pPr>
              <w:pStyle w:val="ListParagraph"/>
              <w:widowControl w:val="0"/>
              <w:numPr>
                <w:ilvl w:val="0"/>
                <w:numId w:val="2"/>
              </w:numPr>
              <w:tabs>
                <w:tab w:val="left" w:pos="1812"/>
                <w:tab w:val="left" w:pos="1813"/>
              </w:tabs>
              <w:autoSpaceDE w:val="0"/>
              <w:autoSpaceDN w:val="0"/>
              <w:spacing w:before="11"/>
              <w:ind w:hanging="361"/>
              <w:contextualSpacing w:val="0"/>
              <w:rPr>
                <w:rFonts w:ascii="Times New Roman" w:hAnsi="Times New Roman"/>
              </w:rPr>
            </w:pPr>
            <w:r>
              <w:rPr>
                <w:rFonts w:ascii="Times New Roman" w:hAnsi="Times New Roman"/>
              </w:rPr>
              <w:t>Extraction of the ‘ore’</w:t>
            </w:r>
          </w:p>
          <w:p w14:paraId="4125E1E8" w14:textId="2D08DDB1" w:rsidR="006E7A01" w:rsidRDefault="006E7A01" w:rsidP="00542462">
            <w:pPr>
              <w:pStyle w:val="ListParagraph"/>
              <w:widowControl w:val="0"/>
              <w:numPr>
                <w:ilvl w:val="0"/>
                <w:numId w:val="2"/>
              </w:numPr>
              <w:tabs>
                <w:tab w:val="left" w:pos="1812"/>
                <w:tab w:val="left" w:pos="1813"/>
              </w:tabs>
              <w:autoSpaceDE w:val="0"/>
              <w:autoSpaceDN w:val="0"/>
              <w:spacing w:before="11"/>
              <w:ind w:hanging="361"/>
              <w:contextualSpacing w:val="0"/>
              <w:rPr>
                <w:rFonts w:ascii="Times New Roman" w:hAnsi="Times New Roman"/>
              </w:rPr>
            </w:pPr>
            <w:r>
              <w:rPr>
                <w:rFonts w:ascii="Times New Roman" w:hAnsi="Times New Roman"/>
              </w:rPr>
              <w:t>Calculating equipment used, total cost of mining and total profit</w:t>
            </w:r>
          </w:p>
          <w:p w14:paraId="7D86877E" w14:textId="2ED2FCF8" w:rsidR="00D325A8" w:rsidRPr="00D325A8" w:rsidRDefault="00D325A8" w:rsidP="00D325A8">
            <w:pPr>
              <w:pStyle w:val="ListParagraph"/>
              <w:widowControl w:val="0"/>
              <w:numPr>
                <w:ilvl w:val="0"/>
                <w:numId w:val="2"/>
              </w:numPr>
              <w:tabs>
                <w:tab w:val="left" w:pos="1812"/>
                <w:tab w:val="left" w:pos="1813"/>
              </w:tabs>
              <w:autoSpaceDE w:val="0"/>
              <w:autoSpaceDN w:val="0"/>
              <w:spacing w:before="11"/>
              <w:ind w:hanging="361"/>
              <w:contextualSpacing w:val="0"/>
              <w:rPr>
                <w:rFonts w:ascii="Times New Roman" w:hAnsi="Times New Roman"/>
              </w:rPr>
            </w:pPr>
            <w:r w:rsidRPr="00D325A8">
              <w:rPr>
                <w:rFonts w:ascii="Times New Roman" w:hAnsi="Times New Roman"/>
                <w:lang w:eastAsia="en-GB"/>
              </w:rPr>
              <w:t>Analyse why the reclamation of the mine should be considered when calculating the economic profitability of the mine</w:t>
            </w:r>
            <w:r w:rsidR="007E107D">
              <w:rPr>
                <w:rFonts w:ascii="Times New Roman" w:hAnsi="Times New Roman"/>
                <w:lang w:eastAsia="en-GB"/>
              </w:rPr>
              <w:t>.</w:t>
            </w:r>
          </w:p>
          <w:p w14:paraId="764E412E" w14:textId="77777777" w:rsidR="00D325A8" w:rsidRPr="00CB6912" w:rsidRDefault="00D325A8" w:rsidP="00D325A8">
            <w:pPr>
              <w:pStyle w:val="ListParagraph"/>
              <w:widowControl w:val="0"/>
              <w:tabs>
                <w:tab w:val="left" w:pos="1812"/>
                <w:tab w:val="left" w:pos="1813"/>
              </w:tabs>
              <w:autoSpaceDE w:val="0"/>
              <w:autoSpaceDN w:val="0"/>
              <w:spacing w:before="11"/>
              <w:ind w:left="1812"/>
              <w:contextualSpacing w:val="0"/>
              <w:rPr>
                <w:rFonts w:ascii="Times New Roman" w:hAnsi="Times New Roman"/>
              </w:rPr>
            </w:pPr>
          </w:p>
          <w:p w14:paraId="30A085DC" w14:textId="5C1AEC0C" w:rsidR="00A26FFA" w:rsidRDefault="00A26FFA" w:rsidP="0020206C">
            <w:pPr>
              <w:widowControl w:val="0"/>
              <w:tabs>
                <w:tab w:val="left" w:pos="1812"/>
                <w:tab w:val="left" w:pos="1813"/>
              </w:tabs>
              <w:autoSpaceDE w:val="0"/>
              <w:autoSpaceDN w:val="0"/>
              <w:spacing w:before="11"/>
            </w:pPr>
          </w:p>
          <w:p w14:paraId="2360E44E" w14:textId="6010A0D5" w:rsidR="008E23FF" w:rsidRPr="00710CBA" w:rsidRDefault="006E7A01" w:rsidP="00542462">
            <w:r>
              <w:t>Depth</w:t>
            </w:r>
            <w:r w:rsidR="00A26FFA" w:rsidRPr="00710CBA">
              <w:t xml:space="preserve"> study:</w:t>
            </w:r>
            <w:r w:rsidR="008E23FF">
              <w:t xml:space="preserve"> Copper as an ore of economic importance</w:t>
            </w:r>
          </w:p>
          <w:p w14:paraId="33EE9A6D" w14:textId="33AE656C" w:rsidR="00A26FFA" w:rsidRPr="00CB6912" w:rsidRDefault="00A26FFA" w:rsidP="00542462">
            <w:pPr>
              <w:pStyle w:val="ListParagraph"/>
              <w:widowControl w:val="0"/>
              <w:numPr>
                <w:ilvl w:val="0"/>
                <w:numId w:val="2"/>
              </w:numPr>
              <w:tabs>
                <w:tab w:val="left" w:pos="1812"/>
                <w:tab w:val="left" w:pos="1813"/>
              </w:tabs>
              <w:autoSpaceDE w:val="0"/>
              <w:autoSpaceDN w:val="0"/>
              <w:spacing w:before="11"/>
              <w:ind w:hanging="361"/>
              <w:contextualSpacing w:val="0"/>
              <w:rPr>
                <w:rFonts w:ascii="Times New Roman" w:hAnsi="Times New Roman"/>
              </w:rPr>
            </w:pPr>
            <w:r w:rsidRPr="00CB6912">
              <w:rPr>
                <w:rFonts w:ascii="Times New Roman" w:hAnsi="Times New Roman"/>
              </w:rPr>
              <w:t xml:space="preserve">a </w:t>
            </w:r>
            <w:r w:rsidRPr="00CB6912">
              <w:rPr>
                <w:rFonts w:ascii="Times New Roman" w:hAnsi="Times New Roman"/>
                <w:b/>
              </w:rPr>
              <w:t>description</w:t>
            </w:r>
            <w:r w:rsidRPr="00CB6912">
              <w:rPr>
                <w:rFonts w:ascii="Times New Roman" w:hAnsi="Times New Roman"/>
                <w:b/>
                <w:spacing w:val="-2"/>
              </w:rPr>
              <w:t xml:space="preserve"> </w:t>
            </w:r>
            <w:r w:rsidRPr="00CB6912">
              <w:rPr>
                <w:rFonts w:ascii="Times New Roman" w:hAnsi="Times New Roman"/>
              </w:rPr>
              <w:t>of</w:t>
            </w:r>
            <w:r w:rsidRPr="00CB6912">
              <w:rPr>
                <w:rFonts w:ascii="Times New Roman" w:hAnsi="Times New Roman"/>
                <w:spacing w:val="-2"/>
              </w:rPr>
              <w:t xml:space="preserve"> </w:t>
            </w:r>
            <w:r w:rsidR="006E7A01">
              <w:rPr>
                <w:rFonts w:ascii="Times New Roman" w:hAnsi="Times New Roman"/>
              </w:rPr>
              <w:t>how copper is extracted</w:t>
            </w:r>
            <w:r w:rsidR="00794CE9">
              <w:rPr>
                <w:rFonts w:ascii="Times New Roman" w:hAnsi="Times New Roman"/>
              </w:rPr>
              <w:t xml:space="preserve"> including a labeled diagram</w:t>
            </w:r>
          </w:p>
          <w:p w14:paraId="63A71273" w14:textId="77777777" w:rsidR="00A26FFA" w:rsidRPr="00CB6912" w:rsidRDefault="00A26FFA" w:rsidP="00542462">
            <w:pPr>
              <w:pStyle w:val="ListParagraph"/>
              <w:widowControl w:val="0"/>
              <w:numPr>
                <w:ilvl w:val="0"/>
                <w:numId w:val="2"/>
              </w:numPr>
              <w:tabs>
                <w:tab w:val="left" w:pos="1812"/>
                <w:tab w:val="left" w:pos="1813"/>
              </w:tabs>
              <w:autoSpaceDE w:val="0"/>
              <w:autoSpaceDN w:val="0"/>
              <w:spacing w:before="11"/>
              <w:ind w:hanging="361"/>
              <w:contextualSpacing w:val="0"/>
              <w:rPr>
                <w:rFonts w:ascii="Times New Roman" w:hAnsi="Times New Roman"/>
              </w:rPr>
            </w:pPr>
            <w:r w:rsidRPr="00CB6912">
              <w:rPr>
                <w:rFonts w:ascii="Times New Roman" w:hAnsi="Times New Roman"/>
              </w:rPr>
              <w:t xml:space="preserve">a </w:t>
            </w:r>
            <w:r w:rsidRPr="00CB6912">
              <w:rPr>
                <w:rFonts w:ascii="Times New Roman" w:hAnsi="Times New Roman"/>
                <w:b/>
                <w:bCs/>
              </w:rPr>
              <w:t>flow chart</w:t>
            </w:r>
            <w:r w:rsidRPr="00CB6912">
              <w:rPr>
                <w:rFonts w:ascii="Times New Roman" w:hAnsi="Times New Roman"/>
              </w:rPr>
              <w:t xml:space="preserve"> detailing the stages in</w:t>
            </w:r>
            <w:r w:rsidRPr="00CB6912">
              <w:rPr>
                <w:rFonts w:ascii="Times New Roman" w:hAnsi="Times New Roman"/>
                <w:spacing w:val="-3"/>
              </w:rPr>
              <w:t xml:space="preserve"> </w:t>
            </w:r>
            <w:r w:rsidRPr="00CB6912">
              <w:rPr>
                <w:rFonts w:ascii="Times New Roman" w:hAnsi="Times New Roman"/>
              </w:rPr>
              <w:t>processing the copper ore to copper metal</w:t>
            </w:r>
          </w:p>
          <w:p w14:paraId="1B7BB13A" w14:textId="21A155B1" w:rsidR="00A26FFA" w:rsidRDefault="00A26FFA" w:rsidP="00542462">
            <w:pPr>
              <w:pStyle w:val="ListParagraph"/>
              <w:widowControl w:val="0"/>
              <w:numPr>
                <w:ilvl w:val="0"/>
                <w:numId w:val="2"/>
              </w:numPr>
              <w:tabs>
                <w:tab w:val="left" w:pos="1812"/>
                <w:tab w:val="left" w:pos="1813"/>
              </w:tabs>
              <w:autoSpaceDE w:val="0"/>
              <w:autoSpaceDN w:val="0"/>
              <w:spacing w:before="12"/>
              <w:ind w:hanging="361"/>
              <w:contextualSpacing w:val="0"/>
              <w:rPr>
                <w:rFonts w:ascii="Times New Roman" w:hAnsi="Times New Roman"/>
              </w:rPr>
            </w:pPr>
            <w:r w:rsidRPr="0001238C">
              <w:rPr>
                <w:rFonts w:ascii="Times New Roman" w:hAnsi="Times New Roman"/>
                <w:b/>
                <w:bCs/>
                <w:spacing w:val="1"/>
              </w:rPr>
              <w:t>identify</w:t>
            </w:r>
            <w:r w:rsidRPr="00CB6912">
              <w:rPr>
                <w:rFonts w:ascii="Times New Roman" w:hAnsi="Times New Roman"/>
                <w:spacing w:val="1"/>
              </w:rPr>
              <w:t xml:space="preserve"> </w:t>
            </w:r>
            <w:r w:rsidRPr="00CB6912">
              <w:rPr>
                <w:rFonts w:ascii="Times New Roman" w:hAnsi="Times New Roman"/>
              </w:rPr>
              <w:t>locations</w:t>
            </w:r>
            <w:r w:rsidRPr="00CB6912">
              <w:rPr>
                <w:rFonts w:ascii="Times New Roman" w:hAnsi="Times New Roman"/>
                <w:spacing w:val="-3"/>
              </w:rPr>
              <w:t xml:space="preserve"> </w:t>
            </w:r>
            <w:r>
              <w:rPr>
                <w:rFonts w:ascii="Times New Roman" w:hAnsi="Times New Roman"/>
                <w:spacing w:val="-3"/>
              </w:rPr>
              <w:t xml:space="preserve">where </w:t>
            </w:r>
            <w:r w:rsidR="006E7A01">
              <w:rPr>
                <w:rFonts w:ascii="Times New Roman" w:hAnsi="Times New Roman"/>
                <w:spacing w:val="-3"/>
              </w:rPr>
              <w:t xml:space="preserve">copper </w:t>
            </w:r>
            <w:r>
              <w:rPr>
                <w:rFonts w:ascii="Times New Roman" w:hAnsi="Times New Roman"/>
                <w:szCs w:val="24"/>
              </w:rPr>
              <w:t>is</w:t>
            </w:r>
            <w:r w:rsidRPr="00710CBA">
              <w:rPr>
                <w:rFonts w:ascii="Times New Roman" w:hAnsi="Times New Roman"/>
                <w:szCs w:val="24"/>
              </w:rPr>
              <w:t xml:space="preserve"> extracted</w:t>
            </w:r>
            <w:r>
              <w:rPr>
                <w:rFonts w:ascii="Times New Roman" w:hAnsi="Times New Roman"/>
                <w:spacing w:val="-3"/>
              </w:rPr>
              <w:t xml:space="preserve"> </w:t>
            </w:r>
            <w:r w:rsidRPr="00CB6912">
              <w:rPr>
                <w:rFonts w:ascii="Times New Roman" w:hAnsi="Times New Roman"/>
              </w:rPr>
              <w:t>in</w:t>
            </w:r>
            <w:r w:rsidRPr="00CB6912">
              <w:rPr>
                <w:rFonts w:ascii="Times New Roman" w:hAnsi="Times New Roman"/>
                <w:spacing w:val="1"/>
              </w:rPr>
              <w:t xml:space="preserve"> </w:t>
            </w:r>
            <w:r w:rsidRPr="00CB6912">
              <w:rPr>
                <w:rFonts w:ascii="Times New Roman" w:hAnsi="Times New Roman"/>
              </w:rPr>
              <w:t xml:space="preserve">Australia (including a </w:t>
            </w:r>
            <w:r w:rsidR="006E7A01">
              <w:rPr>
                <w:rFonts w:ascii="Times New Roman" w:hAnsi="Times New Roman"/>
              </w:rPr>
              <w:t xml:space="preserve">labeled </w:t>
            </w:r>
            <w:r w:rsidRPr="00CB6912">
              <w:rPr>
                <w:rFonts w:ascii="Times New Roman" w:hAnsi="Times New Roman"/>
              </w:rPr>
              <w:t>diagram)</w:t>
            </w:r>
          </w:p>
          <w:p w14:paraId="734AC3AD" w14:textId="77777777" w:rsidR="00A26FFA" w:rsidRPr="00CB6912" w:rsidRDefault="00A26FFA" w:rsidP="00542462">
            <w:pPr>
              <w:pStyle w:val="ListParagraph"/>
              <w:widowControl w:val="0"/>
              <w:numPr>
                <w:ilvl w:val="0"/>
                <w:numId w:val="2"/>
              </w:numPr>
              <w:tabs>
                <w:tab w:val="left" w:pos="1812"/>
                <w:tab w:val="left" w:pos="1813"/>
              </w:tabs>
              <w:autoSpaceDE w:val="0"/>
              <w:autoSpaceDN w:val="0"/>
              <w:spacing w:before="12"/>
              <w:ind w:hanging="361"/>
              <w:contextualSpacing w:val="0"/>
              <w:rPr>
                <w:rFonts w:ascii="Times New Roman" w:hAnsi="Times New Roman"/>
              </w:rPr>
            </w:pPr>
            <w:r w:rsidRPr="003E531F">
              <w:rPr>
                <w:rFonts w:ascii="Times New Roman" w:hAnsi="Times New Roman"/>
                <w:b/>
                <w:bCs/>
              </w:rPr>
              <w:t>provide detail</w:t>
            </w:r>
            <w:r>
              <w:rPr>
                <w:rFonts w:ascii="Times New Roman" w:hAnsi="Times New Roman"/>
              </w:rPr>
              <w:t xml:space="preserve"> on the operations of Cadia mine</w:t>
            </w:r>
          </w:p>
          <w:p w14:paraId="1641BA3D" w14:textId="3282F44F" w:rsidR="00A26FFA" w:rsidRPr="0001238C" w:rsidRDefault="00A26FFA" w:rsidP="00542462">
            <w:pPr>
              <w:pStyle w:val="ListParagraph"/>
              <w:widowControl w:val="0"/>
              <w:numPr>
                <w:ilvl w:val="0"/>
                <w:numId w:val="2"/>
              </w:numPr>
              <w:tabs>
                <w:tab w:val="left" w:pos="1812"/>
                <w:tab w:val="left" w:pos="1813"/>
              </w:tabs>
              <w:autoSpaceDE w:val="0"/>
              <w:autoSpaceDN w:val="0"/>
              <w:spacing w:before="12"/>
              <w:ind w:hanging="361"/>
              <w:contextualSpacing w:val="0"/>
              <w:rPr>
                <w:rFonts w:ascii="Times New Roman" w:hAnsi="Times New Roman"/>
              </w:rPr>
            </w:pPr>
            <w:r w:rsidRPr="00CB6912">
              <w:rPr>
                <w:rFonts w:ascii="Times New Roman" w:hAnsi="Times New Roman"/>
              </w:rPr>
              <w:t>an</w:t>
            </w:r>
            <w:r w:rsidR="00DC54BC">
              <w:rPr>
                <w:rFonts w:ascii="Times New Roman" w:hAnsi="Times New Roman"/>
              </w:rPr>
              <w:t xml:space="preserve"> </w:t>
            </w:r>
            <w:r w:rsidR="00DC54BC" w:rsidRPr="00DC54BC">
              <w:rPr>
                <w:rFonts w:ascii="Times New Roman" w:hAnsi="Times New Roman"/>
                <w:b/>
                <w:bCs/>
              </w:rPr>
              <w:t>assessment</w:t>
            </w:r>
            <w:r w:rsidRPr="00CB6912">
              <w:rPr>
                <w:rFonts w:ascii="Times New Roman" w:hAnsi="Times New Roman"/>
                <w:b/>
                <w:spacing w:val="-2"/>
              </w:rPr>
              <w:t xml:space="preserve"> </w:t>
            </w:r>
            <w:r w:rsidRPr="00CB6912">
              <w:rPr>
                <w:rFonts w:ascii="Times New Roman" w:hAnsi="Times New Roman"/>
              </w:rPr>
              <w:t>of</w:t>
            </w:r>
            <w:r w:rsidRPr="00CB6912">
              <w:rPr>
                <w:rFonts w:ascii="Times New Roman" w:hAnsi="Times New Roman"/>
                <w:spacing w:val="-2"/>
              </w:rPr>
              <w:t xml:space="preserve"> </w:t>
            </w:r>
            <w:r w:rsidRPr="00CB6912">
              <w:rPr>
                <w:rFonts w:ascii="Times New Roman" w:hAnsi="Times New Roman"/>
              </w:rPr>
              <w:t>the</w:t>
            </w:r>
            <w:r w:rsidRPr="00CB6912">
              <w:rPr>
                <w:rFonts w:ascii="Times New Roman" w:hAnsi="Times New Roman"/>
                <w:spacing w:val="-3"/>
              </w:rPr>
              <w:t xml:space="preserve"> </w:t>
            </w:r>
            <w:r w:rsidRPr="00CB6912">
              <w:rPr>
                <w:rFonts w:ascii="Times New Roman" w:hAnsi="Times New Roman"/>
              </w:rPr>
              <w:t>environmental</w:t>
            </w:r>
            <w:r w:rsidRPr="00CB6912">
              <w:rPr>
                <w:rFonts w:ascii="Times New Roman" w:hAnsi="Times New Roman"/>
                <w:spacing w:val="-3"/>
              </w:rPr>
              <w:t xml:space="preserve"> </w:t>
            </w:r>
            <w:r w:rsidRPr="00CB6912">
              <w:rPr>
                <w:rFonts w:ascii="Times New Roman" w:hAnsi="Times New Roman"/>
              </w:rPr>
              <w:t>effects</w:t>
            </w:r>
            <w:r w:rsidRPr="00CB6912">
              <w:rPr>
                <w:rFonts w:ascii="Times New Roman" w:hAnsi="Times New Roman"/>
                <w:spacing w:val="-1"/>
              </w:rPr>
              <w:t xml:space="preserve"> </w:t>
            </w:r>
            <w:r w:rsidRPr="00CB6912">
              <w:rPr>
                <w:rFonts w:ascii="Times New Roman" w:hAnsi="Times New Roman"/>
              </w:rPr>
              <w:t>of</w:t>
            </w:r>
            <w:r w:rsidRPr="00CB6912">
              <w:rPr>
                <w:rFonts w:ascii="Times New Roman" w:hAnsi="Times New Roman"/>
                <w:spacing w:val="-2"/>
              </w:rPr>
              <w:t xml:space="preserve"> </w:t>
            </w:r>
            <w:r w:rsidRPr="00CB6912">
              <w:rPr>
                <w:rFonts w:ascii="Times New Roman" w:hAnsi="Times New Roman"/>
              </w:rPr>
              <w:t>the mining</w:t>
            </w:r>
            <w:r w:rsidRPr="00CB6912">
              <w:rPr>
                <w:rFonts w:ascii="Times New Roman" w:hAnsi="Times New Roman"/>
                <w:spacing w:val="-1"/>
              </w:rPr>
              <w:t xml:space="preserve"> </w:t>
            </w:r>
            <w:r w:rsidRPr="00CB6912">
              <w:rPr>
                <w:rFonts w:ascii="Times New Roman" w:hAnsi="Times New Roman"/>
              </w:rPr>
              <w:t>method</w:t>
            </w:r>
          </w:p>
          <w:p w14:paraId="72926955" w14:textId="77777777" w:rsidR="00A26FFA" w:rsidRPr="00CB6912" w:rsidRDefault="00A26FFA" w:rsidP="00542462">
            <w:pPr>
              <w:pStyle w:val="BodyText"/>
              <w:spacing w:before="2"/>
              <w:rPr>
                <w:sz w:val="23"/>
              </w:rPr>
            </w:pPr>
          </w:p>
          <w:p w14:paraId="75DFE467" w14:textId="4B7BFAA7" w:rsidR="00A26FFA" w:rsidRDefault="00A26FFA" w:rsidP="00542462">
            <w:pPr>
              <w:pStyle w:val="BodyText"/>
              <w:ind w:right="175"/>
              <w:jc w:val="center"/>
            </w:pPr>
            <w:r>
              <w:t xml:space="preserve">Your report will include the investigation and the </w:t>
            </w:r>
            <w:r w:rsidR="006E7A01">
              <w:t>depth</w:t>
            </w:r>
            <w:r>
              <w:t xml:space="preserve"> study.</w:t>
            </w:r>
          </w:p>
          <w:p w14:paraId="294A2D71" w14:textId="77777777" w:rsidR="00A26FFA" w:rsidRDefault="00A26FFA" w:rsidP="00542462">
            <w:pPr>
              <w:pStyle w:val="BodyText"/>
              <w:ind w:right="175"/>
              <w:jc w:val="center"/>
            </w:pPr>
          </w:p>
          <w:p w14:paraId="1DBE22CB" w14:textId="0F3945BE" w:rsidR="00A26FFA" w:rsidRPr="00CB6912" w:rsidRDefault="00A26FFA" w:rsidP="00542462">
            <w:pPr>
              <w:pStyle w:val="BodyText"/>
              <w:ind w:right="175"/>
              <w:jc w:val="center"/>
            </w:pPr>
            <w:r w:rsidRPr="00CB6912">
              <w:t>Your report should use m</w:t>
            </w:r>
            <w:r w:rsidR="000914D1">
              <w:t>ultiple</w:t>
            </w:r>
            <w:r w:rsidRPr="00CB6912">
              <w:t xml:space="preserve"> source</w:t>
            </w:r>
            <w:r w:rsidR="000914D1">
              <w:t>s</w:t>
            </w:r>
            <w:r w:rsidRPr="00CB6912">
              <w:t xml:space="preserve"> of </w:t>
            </w:r>
            <w:proofErr w:type="gramStart"/>
            <w:r w:rsidRPr="00CB6912">
              <w:t>information</w:t>
            </w:r>
            <w:proofErr w:type="gramEnd"/>
            <w:r w:rsidRPr="00CB6912">
              <w:t xml:space="preserve"> and all</w:t>
            </w:r>
            <w:r>
              <w:t xml:space="preserve"> should </w:t>
            </w:r>
            <w:r w:rsidRPr="00CB6912">
              <w:t>be correctly cited</w:t>
            </w:r>
            <w:r w:rsidR="00763643">
              <w:t xml:space="preserve"> </w:t>
            </w:r>
            <w:r w:rsidR="00100A02">
              <w:t xml:space="preserve">using the </w:t>
            </w:r>
            <w:r w:rsidR="00763643">
              <w:t>APA style</w:t>
            </w:r>
            <w:r w:rsidR="00100A02">
              <w:t xml:space="preserve"> (got to: </w:t>
            </w:r>
            <w:r w:rsidR="00100A02" w:rsidRPr="00100A02">
              <w:t>https://www.citethisforme.com</w:t>
            </w:r>
            <w:r w:rsidR="00763643">
              <w:t>)</w:t>
            </w:r>
            <w:r w:rsidRPr="00CB6912">
              <w:t>.</w:t>
            </w:r>
          </w:p>
          <w:p w14:paraId="778B7393" w14:textId="49629B8D" w:rsidR="00A26FFA" w:rsidRPr="00CB6912" w:rsidRDefault="00A26FFA" w:rsidP="002109A6">
            <w:pPr>
              <w:pStyle w:val="BodyText"/>
              <w:spacing w:before="151" w:line="237" w:lineRule="auto"/>
              <w:ind w:right="175"/>
              <w:jc w:val="center"/>
            </w:pPr>
            <w:r w:rsidRPr="00CB6912">
              <w:t>The task is worth</w:t>
            </w:r>
            <w:r w:rsidRPr="00CB6912">
              <w:rPr>
                <w:spacing w:val="-52"/>
              </w:rPr>
              <w:t xml:space="preserve"> </w:t>
            </w:r>
            <w:r>
              <w:rPr>
                <w:spacing w:val="-52"/>
              </w:rPr>
              <w:t xml:space="preserve">       </w:t>
            </w:r>
            <w:r w:rsidRPr="00CB6912">
              <w:t>30%</w:t>
            </w:r>
            <w:r w:rsidRPr="00CB6912">
              <w:rPr>
                <w:spacing w:val="-2"/>
              </w:rPr>
              <w:t xml:space="preserve"> </w:t>
            </w:r>
            <w:r w:rsidRPr="00CB6912">
              <w:t>of</w:t>
            </w:r>
            <w:r w:rsidRPr="00CB6912">
              <w:rPr>
                <w:spacing w:val="-1"/>
              </w:rPr>
              <w:t xml:space="preserve"> </w:t>
            </w:r>
            <w:r w:rsidRPr="00CB6912">
              <w:t>your</w:t>
            </w:r>
            <w:r w:rsidRPr="00CB6912">
              <w:rPr>
                <w:spacing w:val="-2"/>
              </w:rPr>
              <w:t xml:space="preserve"> </w:t>
            </w:r>
            <w:r w:rsidRPr="00CB6912">
              <w:t>course</w:t>
            </w:r>
            <w:r w:rsidRPr="00CB6912">
              <w:rPr>
                <w:spacing w:val="-1"/>
              </w:rPr>
              <w:t xml:space="preserve"> </w:t>
            </w:r>
            <w:r w:rsidRPr="00CB6912">
              <w:t>marks.</w:t>
            </w:r>
          </w:p>
        </w:tc>
      </w:tr>
    </w:tbl>
    <w:p w14:paraId="71BA6C2F" w14:textId="77777777" w:rsidR="00A26FFA" w:rsidRPr="00CB6912" w:rsidRDefault="00A26FFA" w:rsidP="00A26FFA"/>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A26FFA" w:rsidRPr="00CB6912" w14:paraId="378C9F01" w14:textId="77777777" w:rsidTr="003E531F">
        <w:tc>
          <w:tcPr>
            <w:tcW w:w="11057" w:type="dxa"/>
            <w:shd w:val="clear" w:color="auto" w:fill="auto"/>
          </w:tcPr>
          <w:p w14:paraId="17D53A64" w14:textId="77777777" w:rsidR="00A26FFA" w:rsidRPr="00CB6912" w:rsidRDefault="00A26FFA" w:rsidP="00542462">
            <w:pPr>
              <w:rPr>
                <w:b/>
                <w:u w:val="single"/>
              </w:rPr>
            </w:pPr>
            <w:r w:rsidRPr="00CB6912">
              <w:rPr>
                <w:b/>
                <w:u w:val="single"/>
              </w:rPr>
              <w:t>Non-completion of Task:</w:t>
            </w:r>
          </w:p>
          <w:p w14:paraId="7B95A94B" w14:textId="43743E9D" w:rsidR="00A26FFA" w:rsidRPr="00CB6912" w:rsidRDefault="00A26FFA" w:rsidP="00542462">
            <w:r w:rsidRPr="00CB6912">
              <w:t xml:space="preserve">If you know you are going to be away on the day that the task is due, you must make alternative arrangements with your teacher beforehand. If you are suddenly away on the day that the task is due, you must contact your teacher or Head Teacher on your return to school. Documentation will be required in both </w:t>
            </w:r>
            <w:r w:rsidR="009B532A" w:rsidRPr="00CB6912">
              <w:t>cases</w:t>
            </w:r>
            <w:r w:rsidRPr="00CB6912">
              <w:t>.</w:t>
            </w:r>
          </w:p>
        </w:tc>
      </w:tr>
      <w:tr w:rsidR="00A26FFA" w:rsidRPr="00CB6912" w14:paraId="6A2F4068" w14:textId="77777777" w:rsidTr="003E531F">
        <w:trPr>
          <w:trHeight w:val="1056"/>
        </w:trPr>
        <w:tc>
          <w:tcPr>
            <w:tcW w:w="11057" w:type="dxa"/>
            <w:shd w:val="clear" w:color="auto" w:fill="auto"/>
          </w:tcPr>
          <w:p w14:paraId="0138A098" w14:textId="77777777" w:rsidR="00763643" w:rsidRDefault="00763643" w:rsidP="00542462">
            <w:pPr>
              <w:rPr>
                <w:b/>
                <w:u w:val="single"/>
              </w:rPr>
            </w:pPr>
          </w:p>
          <w:p w14:paraId="28BCAD7A" w14:textId="77187B21" w:rsidR="00A26FFA" w:rsidRPr="00CB6912" w:rsidRDefault="00A26FFA" w:rsidP="00542462">
            <w:pPr>
              <w:rPr>
                <w:b/>
                <w:u w:val="single"/>
              </w:rPr>
            </w:pPr>
            <w:r w:rsidRPr="00CB6912">
              <w:rPr>
                <w:b/>
                <w:u w:val="single"/>
              </w:rPr>
              <w:t>Plagiarism:</w:t>
            </w:r>
          </w:p>
          <w:p w14:paraId="60AADA17" w14:textId="0AB6E92B" w:rsidR="00A26FFA" w:rsidRDefault="00A26FFA" w:rsidP="00542462">
            <w:r w:rsidRPr="00CB6912">
              <w:t xml:space="preserve">Plagiarism, the using of the work of others without acknowledgement will incur serious penalties and may result in </w:t>
            </w:r>
            <w:r w:rsidR="008914BF">
              <w:t xml:space="preserve">a </w:t>
            </w:r>
            <w:r w:rsidRPr="00CB6912">
              <w:t>zero award. Any cheating will also incur penalties.</w:t>
            </w:r>
          </w:p>
          <w:p w14:paraId="6957D911" w14:textId="7475A794" w:rsidR="00763643" w:rsidRPr="00CB6912" w:rsidRDefault="00763643" w:rsidP="00542462"/>
        </w:tc>
      </w:tr>
      <w:tr w:rsidR="00A26FFA" w:rsidRPr="00CB6912" w14:paraId="10F71148" w14:textId="77777777" w:rsidTr="003E531F">
        <w:trPr>
          <w:trHeight w:val="972"/>
        </w:trPr>
        <w:tc>
          <w:tcPr>
            <w:tcW w:w="11057" w:type="dxa"/>
            <w:shd w:val="clear" w:color="auto" w:fill="auto"/>
          </w:tcPr>
          <w:p w14:paraId="0F0AE00A" w14:textId="77777777" w:rsidR="00763643" w:rsidRDefault="00763643" w:rsidP="00542462">
            <w:pPr>
              <w:rPr>
                <w:b/>
              </w:rPr>
            </w:pPr>
          </w:p>
          <w:p w14:paraId="31C6D0D1" w14:textId="157D9D5E" w:rsidR="00A26FFA" w:rsidRPr="00CB6912" w:rsidRDefault="00A26FFA" w:rsidP="00CF4682">
            <w:pPr>
              <w:jc w:val="center"/>
              <w:rPr>
                <w:b/>
              </w:rPr>
            </w:pPr>
            <w:r w:rsidRPr="00CB6912">
              <w:rPr>
                <w:b/>
              </w:rPr>
              <w:t>Failure to follow the above procedures may result in a zero award.</w:t>
            </w:r>
          </w:p>
          <w:p w14:paraId="037016EE" w14:textId="6AE97B6D" w:rsidR="00A26FFA" w:rsidRDefault="00A26FFA" w:rsidP="00CF4682">
            <w:pPr>
              <w:jc w:val="center"/>
              <w:rPr>
                <w:b/>
              </w:rPr>
            </w:pPr>
            <w:r w:rsidRPr="00CB6912">
              <w:rPr>
                <w:b/>
              </w:rPr>
              <w:t xml:space="preserve">The policies and procedures that are outlined </w:t>
            </w:r>
            <w:r w:rsidR="00CF4682">
              <w:rPr>
                <w:b/>
              </w:rPr>
              <w:t>i</w:t>
            </w:r>
            <w:r w:rsidRPr="00CB6912">
              <w:rPr>
                <w:b/>
              </w:rPr>
              <w:t>n the</w:t>
            </w:r>
            <w:r w:rsidR="00BA4585">
              <w:rPr>
                <w:b/>
              </w:rPr>
              <w:t xml:space="preserve"> OHS Preliminary assessment</w:t>
            </w:r>
            <w:r w:rsidRPr="00CB6912">
              <w:rPr>
                <w:b/>
              </w:rPr>
              <w:t xml:space="preserve"> booklet will be followed regarding the non-completion of assessment tasks.</w:t>
            </w:r>
          </w:p>
          <w:p w14:paraId="33459F25" w14:textId="2F419EA6" w:rsidR="00763643" w:rsidRPr="00CB6912" w:rsidRDefault="00763643" w:rsidP="00542462">
            <w:pPr>
              <w:rPr>
                <w:b/>
              </w:rPr>
            </w:pPr>
          </w:p>
        </w:tc>
      </w:tr>
    </w:tbl>
    <w:p w14:paraId="715EAB87" w14:textId="77777777" w:rsidR="00A26FFA" w:rsidRPr="00CB6912" w:rsidRDefault="00A26FFA" w:rsidP="00A26FFA">
      <w:pPr>
        <w:rPr>
          <w:b/>
        </w:rPr>
      </w:pPr>
    </w:p>
    <w:tbl>
      <w:tblPr>
        <w:tblpPr w:leftFromText="180" w:rightFromText="180" w:vertAnchor="text" w:horzAnchor="margin" w:tblpXSpec="center" w:tblpY="1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A26FFA" w:rsidRPr="00CB6912" w14:paraId="000F95D7" w14:textId="77777777" w:rsidTr="0020206C">
        <w:trPr>
          <w:trHeight w:val="3253"/>
        </w:trPr>
        <w:tc>
          <w:tcPr>
            <w:tcW w:w="11052" w:type="dxa"/>
            <w:shd w:val="clear" w:color="auto" w:fill="auto"/>
          </w:tcPr>
          <w:p w14:paraId="10251CA3" w14:textId="77777777" w:rsidR="00377A20" w:rsidRDefault="00377A20" w:rsidP="00763643">
            <w:pPr>
              <w:spacing w:line="360" w:lineRule="auto"/>
              <w:jc w:val="center"/>
              <w:rPr>
                <w:b/>
                <w:u w:val="single"/>
              </w:rPr>
            </w:pPr>
          </w:p>
          <w:p w14:paraId="57E758F8" w14:textId="74DAFCE7" w:rsidR="00A26FFA" w:rsidRPr="00CB6912" w:rsidRDefault="00A26FFA" w:rsidP="00763643">
            <w:pPr>
              <w:spacing w:line="360" w:lineRule="auto"/>
              <w:jc w:val="center"/>
              <w:rPr>
                <w:b/>
                <w:u w:val="single"/>
              </w:rPr>
            </w:pPr>
            <w:r w:rsidRPr="00CB6912">
              <w:rPr>
                <w:b/>
                <w:u w:val="single"/>
              </w:rPr>
              <w:t>Outcomes Assessed</w:t>
            </w:r>
          </w:p>
          <w:p w14:paraId="614D16E8" w14:textId="77777777" w:rsidR="00A26FFA" w:rsidRPr="00CB6912" w:rsidRDefault="00A26FFA" w:rsidP="00763643">
            <w:pPr>
              <w:spacing w:line="360" w:lineRule="auto"/>
            </w:pPr>
            <w:r w:rsidRPr="00CB6912">
              <w:t>This task will evaluate a student’s ability in the following course outcomes.</w:t>
            </w:r>
          </w:p>
          <w:p w14:paraId="6574A2F0" w14:textId="77777777" w:rsidR="00A26FFA" w:rsidRPr="00CB6912" w:rsidRDefault="00A26FFA" w:rsidP="00763643">
            <w:pPr>
              <w:spacing w:line="360" w:lineRule="auto"/>
            </w:pPr>
          </w:p>
          <w:p w14:paraId="469BB72A" w14:textId="72B2408F" w:rsidR="00A26FFA" w:rsidRPr="00FC3C23" w:rsidRDefault="00A26FFA" w:rsidP="00763643">
            <w:pPr>
              <w:pStyle w:val="ListParagraph"/>
              <w:numPr>
                <w:ilvl w:val="0"/>
                <w:numId w:val="1"/>
              </w:numPr>
              <w:spacing w:line="360" w:lineRule="auto"/>
              <w:ind w:left="738"/>
              <w:rPr>
                <w:rFonts w:ascii="Times New Roman" w:hAnsi="Times New Roman"/>
                <w:szCs w:val="24"/>
              </w:rPr>
            </w:pPr>
            <w:r w:rsidRPr="00FC3C23">
              <w:rPr>
                <w:rFonts w:ascii="Times New Roman" w:hAnsi="Times New Roman"/>
                <w:b/>
                <w:bCs/>
                <w:szCs w:val="24"/>
              </w:rPr>
              <w:t xml:space="preserve">EES11-8 </w:t>
            </w:r>
            <w:r>
              <w:rPr>
                <w:rFonts w:ascii="Times New Roman" w:hAnsi="Times New Roman"/>
                <w:b/>
                <w:bCs/>
                <w:szCs w:val="24"/>
              </w:rPr>
              <w:t xml:space="preserve">       - </w:t>
            </w:r>
            <w:r w:rsidRPr="00FC3C23">
              <w:rPr>
                <w:rFonts w:ascii="Times New Roman" w:hAnsi="Times New Roman"/>
              </w:rPr>
              <w:t xml:space="preserve">describes the key features of the Earth’s systems, including the geosphere, </w:t>
            </w:r>
            <w:proofErr w:type="gramStart"/>
            <w:r w:rsidRPr="00FC3C23">
              <w:rPr>
                <w:rFonts w:ascii="Times New Roman" w:hAnsi="Times New Roman"/>
              </w:rPr>
              <w:t xml:space="preserve">atmosphere, </w:t>
            </w:r>
            <w:r>
              <w:rPr>
                <w:rFonts w:ascii="Times New Roman" w:hAnsi="Times New Roman"/>
              </w:rPr>
              <w:t xml:space="preserve">  </w:t>
            </w:r>
            <w:proofErr w:type="gramEnd"/>
            <w:r>
              <w:rPr>
                <w:rFonts w:ascii="Times New Roman" w:hAnsi="Times New Roman"/>
              </w:rPr>
              <w:t xml:space="preserve">                                   </w:t>
            </w:r>
            <w:r w:rsidRPr="00D667EF">
              <w:rPr>
                <w:rFonts w:ascii="Times New Roman" w:hAnsi="Times New Roman"/>
                <w:color w:val="FFFFFF" w:themeColor="background1"/>
              </w:rPr>
              <w:t xml:space="preserve">hydrosphere </w:t>
            </w:r>
            <w:r w:rsidR="009E547D" w:rsidRPr="00D667EF">
              <w:rPr>
                <w:rFonts w:ascii="Times New Roman" w:hAnsi="Times New Roman"/>
                <w:color w:val="FFFFFF" w:themeColor="background1"/>
              </w:rPr>
              <w:t>an</w:t>
            </w:r>
            <w:r w:rsidR="009E547D">
              <w:rPr>
                <w:rFonts w:ascii="Times New Roman" w:hAnsi="Times New Roman"/>
              </w:rPr>
              <w:t xml:space="preserve"> </w:t>
            </w:r>
            <w:r w:rsidR="009E547D" w:rsidRPr="00FC3C23">
              <w:rPr>
                <w:rFonts w:ascii="Times New Roman" w:hAnsi="Times New Roman"/>
              </w:rPr>
              <w:t>hydrosphere</w:t>
            </w:r>
            <w:r w:rsidR="00D667EF" w:rsidRPr="00FC3C23">
              <w:rPr>
                <w:rFonts w:ascii="Times New Roman" w:hAnsi="Times New Roman"/>
              </w:rPr>
              <w:t xml:space="preserve"> an</w:t>
            </w:r>
            <w:r w:rsidR="009E547D">
              <w:rPr>
                <w:rFonts w:ascii="Times New Roman" w:hAnsi="Times New Roman"/>
              </w:rPr>
              <w:t>d</w:t>
            </w:r>
            <w:r w:rsidR="00D667EF">
              <w:rPr>
                <w:rFonts w:ascii="Times New Roman" w:hAnsi="Times New Roman"/>
              </w:rPr>
              <w:t xml:space="preserve"> </w:t>
            </w:r>
            <w:r w:rsidRPr="00FC3C23">
              <w:rPr>
                <w:rFonts w:ascii="Times New Roman" w:hAnsi="Times New Roman"/>
              </w:rPr>
              <w:t>biosphere and how they are interrelate</w:t>
            </w:r>
            <w:r w:rsidRPr="00FC3C23">
              <w:rPr>
                <w:rFonts w:ascii="Times New Roman" w:hAnsi="Times New Roman"/>
                <w:szCs w:val="24"/>
              </w:rPr>
              <w:t>d</w:t>
            </w:r>
          </w:p>
          <w:p w14:paraId="5ECEA843" w14:textId="3A14C0EA" w:rsidR="00A26FFA" w:rsidRPr="00CB6912" w:rsidRDefault="00CF5958" w:rsidP="00763643">
            <w:pPr>
              <w:pStyle w:val="ListParagraph"/>
              <w:numPr>
                <w:ilvl w:val="0"/>
                <w:numId w:val="1"/>
              </w:numPr>
              <w:spacing w:line="360" w:lineRule="auto"/>
              <w:rPr>
                <w:rFonts w:ascii="Times New Roman" w:hAnsi="Times New Roman"/>
                <w:szCs w:val="24"/>
              </w:rPr>
            </w:pPr>
            <w:r>
              <w:rPr>
                <w:rFonts w:ascii="Times New Roman" w:hAnsi="Times New Roman"/>
                <w:b/>
                <w:szCs w:val="24"/>
              </w:rPr>
              <w:t>EE</w:t>
            </w:r>
            <w:r w:rsidR="00A26FFA" w:rsidRPr="00CB6912">
              <w:rPr>
                <w:rFonts w:ascii="Times New Roman" w:hAnsi="Times New Roman"/>
                <w:b/>
                <w:szCs w:val="24"/>
              </w:rPr>
              <w:t>S11</w:t>
            </w:r>
            <w:r>
              <w:rPr>
                <w:rFonts w:ascii="Times New Roman" w:hAnsi="Times New Roman"/>
                <w:b/>
                <w:szCs w:val="24"/>
              </w:rPr>
              <w:t>-</w:t>
            </w:r>
            <w:r w:rsidR="00A26FFA" w:rsidRPr="00CB6912">
              <w:rPr>
                <w:rFonts w:ascii="Times New Roman" w:hAnsi="Times New Roman"/>
                <w:b/>
                <w:szCs w:val="24"/>
              </w:rPr>
              <w:t xml:space="preserve">1 Questioning and </w:t>
            </w:r>
            <w:proofErr w:type="gramStart"/>
            <w:r w:rsidR="00A26FFA" w:rsidRPr="00CB6912">
              <w:rPr>
                <w:rFonts w:ascii="Times New Roman" w:hAnsi="Times New Roman"/>
                <w:b/>
                <w:szCs w:val="24"/>
              </w:rPr>
              <w:t>predicting</w:t>
            </w:r>
            <w:proofErr w:type="gramEnd"/>
          </w:p>
          <w:p w14:paraId="391A02A8" w14:textId="77777777" w:rsidR="00A26FFA" w:rsidRPr="00CB6912" w:rsidRDefault="00A26FFA" w:rsidP="00763643">
            <w:pPr>
              <w:spacing w:line="360" w:lineRule="auto"/>
              <w:ind w:left="2160"/>
            </w:pPr>
            <w:r w:rsidRPr="00CB6912">
              <w:t>- develop and evaluate inquiry questions and hypotheses to identify a concept that can be investigated scientifically, involving primary and secondary data</w:t>
            </w:r>
          </w:p>
          <w:p w14:paraId="35E4CB96" w14:textId="2A4456E0" w:rsidR="00A26FFA" w:rsidRPr="00CB6912" w:rsidRDefault="00CF5958" w:rsidP="00763643">
            <w:pPr>
              <w:pStyle w:val="ListParagraph"/>
              <w:numPr>
                <w:ilvl w:val="0"/>
                <w:numId w:val="1"/>
              </w:numPr>
              <w:spacing w:line="360" w:lineRule="auto"/>
              <w:rPr>
                <w:rFonts w:ascii="Times New Roman" w:hAnsi="Times New Roman"/>
                <w:b/>
                <w:szCs w:val="24"/>
              </w:rPr>
            </w:pPr>
            <w:r>
              <w:rPr>
                <w:rFonts w:ascii="Times New Roman" w:hAnsi="Times New Roman"/>
                <w:b/>
                <w:szCs w:val="24"/>
              </w:rPr>
              <w:t>EE</w:t>
            </w:r>
            <w:r w:rsidR="00A26FFA" w:rsidRPr="00CB6912">
              <w:rPr>
                <w:rFonts w:ascii="Times New Roman" w:hAnsi="Times New Roman"/>
                <w:b/>
                <w:szCs w:val="24"/>
              </w:rPr>
              <w:t>S11</w:t>
            </w:r>
            <w:r>
              <w:rPr>
                <w:rFonts w:ascii="Times New Roman" w:hAnsi="Times New Roman"/>
                <w:b/>
                <w:szCs w:val="24"/>
              </w:rPr>
              <w:t>-</w:t>
            </w:r>
            <w:r w:rsidR="00A26FFA" w:rsidRPr="00CB6912">
              <w:rPr>
                <w:rFonts w:ascii="Times New Roman" w:hAnsi="Times New Roman"/>
                <w:b/>
                <w:szCs w:val="24"/>
              </w:rPr>
              <w:t xml:space="preserve">2 Planning </w:t>
            </w:r>
            <w:proofErr w:type="gramStart"/>
            <w:r w:rsidR="00A26FFA" w:rsidRPr="00CB6912">
              <w:rPr>
                <w:rFonts w:ascii="Times New Roman" w:hAnsi="Times New Roman"/>
                <w:b/>
                <w:szCs w:val="24"/>
              </w:rPr>
              <w:t>investigations</w:t>
            </w:r>
            <w:proofErr w:type="gramEnd"/>
          </w:p>
          <w:p w14:paraId="25630A31" w14:textId="08D83555" w:rsidR="00A26FFA" w:rsidRPr="00CB6912" w:rsidRDefault="00A26FFA" w:rsidP="00763643">
            <w:pPr>
              <w:spacing w:line="360" w:lineRule="auto"/>
              <w:ind w:left="2160"/>
            </w:pPr>
            <w:r w:rsidRPr="00CB6912">
              <w:t xml:space="preserve">- </w:t>
            </w:r>
            <w:r w:rsidR="00791FA2">
              <w:t>a</w:t>
            </w:r>
            <w:r w:rsidRPr="00CB6912">
              <w:t xml:space="preserve">ssess risks, consider ethical </w:t>
            </w:r>
            <w:proofErr w:type="gramStart"/>
            <w:r w:rsidRPr="00CB6912">
              <w:t>issues</w:t>
            </w:r>
            <w:proofErr w:type="gramEnd"/>
            <w:r w:rsidRPr="00CB6912">
              <w:t xml:space="preserve"> and select appropriate materials and technologies when designing and planning an investigation</w:t>
            </w:r>
          </w:p>
          <w:p w14:paraId="638AC554" w14:textId="33011E06" w:rsidR="00A26FFA" w:rsidRPr="00CB6912" w:rsidRDefault="00CF5958" w:rsidP="00763643">
            <w:pPr>
              <w:pStyle w:val="ListParagraph"/>
              <w:numPr>
                <w:ilvl w:val="0"/>
                <w:numId w:val="1"/>
              </w:numPr>
              <w:spacing w:line="360" w:lineRule="auto"/>
              <w:rPr>
                <w:rFonts w:ascii="Times New Roman" w:hAnsi="Times New Roman"/>
                <w:b/>
                <w:szCs w:val="24"/>
              </w:rPr>
            </w:pPr>
            <w:r>
              <w:rPr>
                <w:rFonts w:ascii="Times New Roman" w:hAnsi="Times New Roman"/>
                <w:b/>
                <w:szCs w:val="24"/>
              </w:rPr>
              <w:t>EE</w:t>
            </w:r>
            <w:r w:rsidR="00A26FFA" w:rsidRPr="00CB6912">
              <w:rPr>
                <w:rFonts w:ascii="Times New Roman" w:hAnsi="Times New Roman"/>
                <w:b/>
                <w:szCs w:val="24"/>
              </w:rPr>
              <w:t>S 11</w:t>
            </w:r>
            <w:r>
              <w:rPr>
                <w:rFonts w:ascii="Times New Roman" w:hAnsi="Times New Roman"/>
                <w:b/>
                <w:szCs w:val="24"/>
              </w:rPr>
              <w:t>-</w:t>
            </w:r>
            <w:r w:rsidR="00A26FFA" w:rsidRPr="00CB6912">
              <w:rPr>
                <w:rFonts w:ascii="Times New Roman" w:hAnsi="Times New Roman"/>
                <w:b/>
                <w:szCs w:val="24"/>
              </w:rPr>
              <w:t>4 Processing data and information</w:t>
            </w:r>
          </w:p>
          <w:p w14:paraId="5DC104F3" w14:textId="77777777" w:rsidR="00A26FFA" w:rsidRPr="00CB6912" w:rsidRDefault="00A26FFA" w:rsidP="00763643">
            <w:pPr>
              <w:spacing w:line="360" w:lineRule="auto"/>
              <w:ind w:left="2160"/>
            </w:pPr>
            <w:r w:rsidRPr="00CB6912">
              <w:t>- apply quantitative processes where appropriate</w:t>
            </w:r>
          </w:p>
          <w:p w14:paraId="50E7CB86" w14:textId="1358F1E2" w:rsidR="00A26FFA" w:rsidRPr="00CB6912" w:rsidRDefault="008C6ED2" w:rsidP="00763643">
            <w:pPr>
              <w:pStyle w:val="ListParagraph"/>
              <w:numPr>
                <w:ilvl w:val="0"/>
                <w:numId w:val="1"/>
              </w:numPr>
              <w:spacing w:line="360" w:lineRule="auto"/>
              <w:rPr>
                <w:rFonts w:ascii="Times New Roman" w:hAnsi="Times New Roman"/>
                <w:szCs w:val="24"/>
              </w:rPr>
            </w:pPr>
            <w:r>
              <w:rPr>
                <w:rFonts w:ascii="Times New Roman" w:hAnsi="Times New Roman"/>
                <w:b/>
                <w:szCs w:val="24"/>
              </w:rPr>
              <w:t>EE</w:t>
            </w:r>
            <w:r w:rsidR="00A26FFA" w:rsidRPr="00CB6912">
              <w:rPr>
                <w:rFonts w:ascii="Times New Roman" w:hAnsi="Times New Roman"/>
                <w:b/>
                <w:szCs w:val="24"/>
              </w:rPr>
              <w:t>S 11</w:t>
            </w:r>
            <w:r>
              <w:rPr>
                <w:rFonts w:ascii="Times New Roman" w:hAnsi="Times New Roman"/>
                <w:b/>
                <w:szCs w:val="24"/>
              </w:rPr>
              <w:t>-</w:t>
            </w:r>
            <w:r w:rsidR="00A26FFA" w:rsidRPr="00CB6912">
              <w:rPr>
                <w:rFonts w:ascii="Times New Roman" w:hAnsi="Times New Roman"/>
                <w:b/>
                <w:szCs w:val="24"/>
              </w:rPr>
              <w:t xml:space="preserve">6 Problem </w:t>
            </w:r>
            <w:proofErr w:type="gramStart"/>
            <w:r w:rsidR="00A26FFA" w:rsidRPr="00CB6912">
              <w:rPr>
                <w:rFonts w:ascii="Times New Roman" w:hAnsi="Times New Roman"/>
                <w:b/>
                <w:szCs w:val="24"/>
              </w:rPr>
              <w:t>solving</w:t>
            </w:r>
            <w:proofErr w:type="gramEnd"/>
          </w:p>
          <w:p w14:paraId="717A68B3" w14:textId="4C7A91D1" w:rsidR="00A26FFA" w:rsidRPr="0020206C" w:rsidRDefault="00A26FFA" w:rsidP="00763643">
            <w:pPr>
              <w:autoSpaceDE w:val="0"/>
              <w:autoSpaceDN w:val="0"/>
              <w:adjustRightInd w:val="0"/>
              <w:spacing w:line="360" w:lineRule="auto"/>
              <w:ind w:left="2127" w:firstLine="11"/>
              <w:rPr>
                <w:rFonts w:eastAsia="Calibri"/>
                <w:color w:val="000000"/>
              </w:rPr>
            </w:pPr>
            <w:r w:rsidRPr="00CB6912">
              <w:rPr>
                <w:rFonts w:eastAsia="Calibri"/>
                <w:color w:val="000000"/>
              </w:rPr>
              <w:t>- solves scientific problems using primary and secondary data, critical thinking</w:t>
            </w:r>
            <w:r>
              <w:rPr>
                <w:rFonts w:eastAsia="Calibri"/>
                <w:color w:val="000000"/>
              </w:rPr>
              <w:t xml:space="preserve"> </w:t>
            </w:r>
            <w:r w:rsidRPr="00CB6912">
              <w:rPr>
                <w:rFonts w:eastAsia="Calibri"/>
                <w:color w:val="000000"/>
              </w:rPr>
              <w:t xml:space="preserve">skills and scientific processes </w:t>
            </w:r>
          </w:p>
        </w:tc>
      </w:tr>
    </w:tbl>
    <w:p w14:paraId="4A81776E" w14:textId="2E467E9B" w:rsidR="00A26FFA" w:rsidRDefault="00A26FFA" w:rsidP="00A26FFA"/>
    <w:p w14:paraId="6173C65D" w14:textId="318DD79F" w:rsidR="00132E3C" w:rsidRDefault="00132E3C" w:rsidP="00A26FFA"/>
    <w:p w14:paraId="2995AF94" w14:textId="6E7D78CF" w:rsidR="00132E3C" w:rsidRDefault="00132E3C" w:rsidP="00A26FFA"/>
    <w:p w14:paraId="5E90984E" w14:textId="6C2FD2F5" w:rsidR="00132E3C" w:rsidRDefault="00132E3C" w:rsidP="00A26FFA"/>
    <w:p w14:paraId="01BCED0E" w14:textId="47DEE2DD" w:rsidR="00132E3C" w:rsidRDefault="00132E3C" w:rsidP="00A26FFA"/>
    <w:p w14:paraId="4CB21BA4" w14:textId="67DB4DE0" w:rsidR="00132E3C" w:rsidRDefault="00132E3C" w:rsidP="00A26FFA"/>
    <w:p w14:paraId="63476868" w14:textId="457D5C69" w:rsidR="00132E3C" w:rsidRDefault="00132E3C" w:rsidP="00A26FFA"/>
    <w:p w14:paraId="754F00EE" w14:textId="72E3B407" w:rsidR="00132E3C" w:rsidRDefault="00132E3C" w:rsidP="00A26FFA"/>
    <w:p w14:paraId="247E5D44" w14:textId="1ECCC2C3" w:rsidR="00132E3C" w:rsidRDefault="00132E3C" w:rsidP="00A26FFA"/>
    <w:p w14:paraId="30586A23" w14:textId="4AEC9C80" w:rsidR="00132E3C" w:rsidRDefault="00132E3C" w:rsidP="00A26FFA"/>
    <w:p w14:paraId="723CC7E4" w14:textId="20CD7D87" w:rsidR="00132E3C" w:rsidRDefault="00132E3C" w:rsidP="00A26FFA"/>
    <w:p w14:paraId="065555B9" w14:textId="12C65E18" w:rsidR="00132E3C" w:rsidRDefault="00132E3C" w:rsidP="00A26FFA"/>
    <w:p w14:paraId="5F1487EC" w14:textId="31AF5455" w:rsidR="00132E3C" w:rsidRDefault="00132E3C" w:rsidP="00A26FFA"/>
    <w:p w14:paraId="2E43146D" w14:textId="5E736161" w:rsidR="00132E3C" w:rsidRDefault="00132E3C" w:rsidP="00A26FFA"/>
    <w:p w14:paraId="0B6BA088" w14:textId="3AFA302A" w:rsidR="00132E3C" w:rsidRDefault="00132E3C" w:rsidP="00A26FFA"/>
    <w:p w14:paraId="2B167BEC" w14:textId="189CDD36" w:rsidR="00132E3C" w:rsidRDefault="00132E3C" w:rsidP="00A26FFA"/>
    <w:p w14:paraId="54DF173D" w14:textId="0D8B68F6" w:rsidR="00132E3C" w:rsidRDefault="00132E3C" w:rsidP="00A26FFA"/>
    <w:p w14:paraId="38466B20" w14:textId="00888897" w:rsidR="00132E3C" w:rsidRDefault="00132E3C" w:rsidP="00A26FFA"/>
    <w:p w14:paraId="24187588" w14:textId="77777777" w:rsidR="00132E3C" w:rsidRDefault="00132E3C" w:rsidP="00A26FFA"/>
    <w:tbl>
      <w:tblPr>
        <w:tblW w:w="11057" w:type="dxa"/>
        <w:tblInd w:w="-709" w:type="dxa"/>
        <w:tblLook w:val="04A0" w:firstRow="1" w:lastRow="0" w:firstColumn="1" w:lastColumn="0" w:noHBand="0" w:noVBand="1"/>
      </w:tblPr>
      <w:tblGrid>
        <w:gridCol w:w="1560"/>
        <w:gridCol w:w="2126"/>
        <w:gridCol w:w="1958"/>
        <w:gridCol w:w="1869"/>
        <w:gridCol w:w="1675"/>
        <w:gridCol w:w="1869"/>
      </w:tblGrid>
      <w:tr w:rsidR="00A26FFA" w:rsidRPr="0068570F" w14:paraId="6CDDD636" w14:textId="77777777" w:rsidTr="003E531F">
        <w:trPr>
          <w:trHeight w:val="80"/>
        </w:trPr>
        <w:tc>
          <w:tcPr>
            <w:tcW w:w="1560" w:type="dxa"/>
            <w:tcBorders>
              <w:top w:val="nil"/>
              <w:left w:val="nil"/>
              <w:bottom w:val="nil"/>
              <w:right w:val="nil"/>
            </w:tcBorders>
            <w:shd w:val="clear" w:color="auto" w:fill="auto"/>
            <w:noWrap/>
            <w:vAlign w:val="bottom"/>
            <w:hideMark/>
          </w:tcPr>
          <w:p w14:paraId="63CF9D63" w14:textId="77777777" w:rsidR="00A26FFA" w:rsidRPr="00243914" w:rsidRDefault="00A26FFA" w:rsidP="00542462">
            <w:pPr>
              <w:rPr>
                <w:sz w:val="20"/>
                <w:szCs w:val="20"/>
                <w:lang w:eastAsia="en-GB"/>
              </w:rPr>
            </w:pPr>
          </w:p>
        </w:tc>
        <w:tc>
          <w:tcPr>
            <w:tcW w:w="2126" w:type="dxa"/>
            <w:tcBorders>
              <w:top w:val="nil"/>
              <w:left w:val="nil"/>
              <w:bottom w:val="nil"/>
              <w:right w:val="nil"/>
            </w:tcBorders>
            <w:shd w:val="clear" w:color="auto" w:fill="auto"/>
            <w:vAlign w:val="center"/>
            <w:hideMark/>
          </w:tcPr>
          <w:p w14:paraId="2ED5C46B"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Extensive</w:t>
            </w:r>
          </w:p>
        </w:tc>
        <w:tc>
          <w:tcPr>
            <w:tcW w:w="1958" w:type="dxa"/>
            <w:tcBorders>
              <w:top w:val="nil"/>
              <w:left w:val="nil"/>
              <w:bottom w:val="nil"/>
              <w:right w:val="nil"/>
            </w:tcBorders>
            <w:shd w:val="clear" w:color="auto" w:fill="auto"/>
            <w:vAlign w:val="center"/>
            <w:hideMark/>
          </w:tcPr>
          <w:p w14:paraId="59DD1476"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Thorough</w:t>
            </w:r>
          </w:p>
        </w:tc>
        <w:tc>
          <w:tcPr>
            <w:tcW w:w="1869" w:type="dxa"/>
            <w:tcBorders>
              <w:top w:val="nil"/>
              <w:left w:val="nil"/>
              <w:bottom w:val="nil"/>
              <w:right w:val="nil"/>
            </w:tcBorders>
            <w:shd w:val="clear" w:color="auto" w:fill="auto"/>
            <w:vAlign w:val="center"/>
            <w:hideMark/>
          </w:tcPr>
          <w:p w14:paraId="1166D9AC"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Sound</w:t>
            </w:r>
          </w:p>
        </w:tc>
        <w:tc>
          <w:tcPr>
            <w:tcW w:w="1675" w:type="dxa"/>
            <w:tcBorders>
              <w:top w:val="nil"/>
              <w:left w:val="nil"/>
              <w:bottom w:val="nil"/>
              <w:right w:val="nil"/>
            </w:tcBorders>
            <w:shd w:val="clear" w:color="auto" w:fill="auto"/>
            <w:vAlign w:val="center"/>
            <w:hideMark/>
          </w:tcPr>
          <w:p w14:paraId="31B9570E"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Basic</w:t>
            </w:r>
          </w:p>
        </w:tc>
        <w:tc>
          <w:tcPr>
            <w:tcW w:w="1869" w:type="dxa"/>
            <w:tcBorders>
              <w:top w:val="nil"/>
              <w:left w:val="nil"/>
              <w:bottom w:val="nil"/>
              <w:right w:val="nil"/>
            </w:tcBorders>
            <w:shd w:val="clear" w:color="auto" w:fill="auto"/>
            <w:vAlign w:val="center"/>
            <w:hideMark/>
          </w:tcPr>
          <w:p w14:paraId="2E4D7713"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Elementary</w:t>
            </w:r>
          </w:p>
        </w:tc>
      </w:tr>
      <w:tr w:rsidR="00A26FFA" w:rsidRPr="0068570F" w14:paraId="06E0D68C" w14:textId="77777777" w:rsidTr="003E531F">
        <w:trPr>
          <w:trHeight w:val="340"/>
        </w:trPr>
        <w:tc>
          <w:tcPr>
            <w:tcW w:w="1560" w:type="dxa"/>
            <w:tcBorders>
              <w:top w:val="nil"/>
              <w:left w:val="nil"/>
              <w:bottom w:val="single" w:sz="4" w:space="0" w:color="auto"/>
              <w:right w:val="nil"/>
            </w:tcBorders>
            <w:shd w:val="clear" w:color="auto" w:fill="auto"/>
            <w:noWrap/>
            <w:vAlign w:val="bottom"/>
            <w:hideMark/>
          </w:tcPr>
          <w:p w14:paraId="156FCC4E" w14:textId="77777777" w:rsidR="00A26FFA" w:rsidRPr="00243914" w:rsidRDefault="00A26FFA" w:rsidP="00542462">
            <w:pPr>
              <w:rPr>
                <w:sz w:val="20"/>
                <w:szCs w:val="20"/>
                <w:lang w:eastAsia="en-GB"/>
              </w:rPr>
            </w:pPr>
          </w:p>
        </w:tc>
        <w:tc>
          <w:tcPr>
            <w:tcW w:w="2126" w:type="dxa"/>
            <w:tcBorders>
              <w:top w:val="nil"/>
              <w:left w:val="nil"/>
              <w:bottom w:val="single" w:sz="4" w:space="0" w:color="auto"/>
              <w:right w:val="nil"/>
            </w:tcBorders>
            <w:shd w:val="clear" w:color="auto" w:fill="auto"/>
            <w:vAlign w:val="center"/>
            <w:hideMark/>
          </w:tcPr>
          <w:p w14:paraId="7CFD9B62"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A</w:t>
            </w:r>
          </w:p>
        </w:tc>
        <w:tc>
          <w:tcPr>
            <w:tcW w:w="1958" w:type="dxa"/>
            <w:tcBorders>
              <w:top w:val="nil"/>
              <w:left w:val="nil"/>
              <w:bottom w:val="single" w:sz="4" w:space="0" w:color="auto"/>
              <w:right w:val="nil"/>
            </w:tcBorders>
            <w:shd w:val="clear" w:color="auto" w:fill="auto"/>
            <w:noWrap/>
            <w:vAlign w:val="center"/>
            <w:hideMark/>
          </w:tcPr>
          <w:p w14:paraId="283EF0A5"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B</w:t>
            </w:r>
          </w:p>
        </w:tc>
        <w:tc>
          <w:tcPr>
            <w:tcW w:w="1869" w:type="dxa"/>
            <w:tcBorders>
              <w:top w:val="nil"/>
              <w:left w:val="nil"/>
              <w:bottom w:val="single" w:sz="4" w:space="0" w:color="auto"/>
              <w:right w:val="nil"/>
            </w:tcBorders>
            <w:shd w:val="clear" w:color="auto" w:fill="auto"/>
            <w:noWrap/>
            <w:vAlign w:val="center"/>
            <w:hideMark/>
          </w:tcPr>
          <w:p w14:paraId="11A2AF1A"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C</w:t>
            </w:r>
          </w:p>
        </w:tc>
        <w:tc>
          <w:tcPr>
            <w:tcW w:w="1675" w:type="dxa"/>
            <w:tcBorders>
              <w:top w:val="nil"/>
              <w:left w:val="nil"/>
              <w:bottom w:val="single" w:sz="4" w:space="0" w:color="auto"/>
              <w:right w:val="nil"/>
            </w:tcBorders>
            <w:shd w:val="clear" w:color="auto" w:fill="auto"/>
            <w:noWrap/>
            <w:vAlign w:val="center"/>
            <w:hideMark/>
          </w:tcPr>
          <w:p w14:paraId="29244506"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D</w:t>
            </w:r>
          </w:p>
        </w:tc>
        <w:tc>
          <w:tcPr>
            <w:tcW w:w="1869" w:type="dxa"/>
            <w:tcBorders>
              <w:top w:val="nil"/>
              <w:left w:val="nil"/>
              <w:bottom w:val="single" w:sz="4" w:space="0" w:color="auto"/>
              <w:right w:val="nil"/>
            </w:tcBorders>
            <w:shd w:val="clear" w:color="auto" w:fill="auto"/>
            <w:noWrap/>
            <w:vAlign w:val="center"/>
            <w:hideMark/>
          </w:tcPr>
          <w:p w14:paraId="6F78C314" w14:textId="77777777" w:rsidR="00A26FFA" w:rsidRPr="00243914" w:rsidRDefault="00A26FFA" w:rsidP="00542462">
            <w:pPr>
              <w:jc w:val="center"/>
              <w:rPr>
                <w:rFonts w:ascii="Calibri" w:hAnsi="Calibri" w:cs="Calibri"/>
                <w:color w:val="000000"/>
                <w:sz w:val="20"/>
                <w:szCs w:val="20"/>
                <w:lang w:eastAsia="en-GB"/>
              </w:rPr>
            </w:pPr>
            <w:r w:rsidRPr="00243914">
              <w:rPr>
                <w:rFonts w:ascii="Calibri" w:hAnsi="Calibri" w:cs="Calibri"/>
                <w:color w:val="000000"/>
                <w:sz w:val="20"/>
                <w:szCs w:val="20"/>
                <w:lang w:eastAsia="en-GB"/>
              </w:rPr>
              <w:t>E</w:t>
            </w:r>
          </w:p>
        </w:tc>
      </w:tr>
      <w:tr w:rsidR="00A26FFA" w:rsidRPr="0068570F" w14:paraId="3D209E3F" w14:textId="77777777" w:rsidTr="003E531F">
        <w:trPr>
          <w:trHeight w:val="5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17E1" w14:textId="77777777" w:rsidR="00A26FFA" w:rsidRPr="00243914" w:rsidRDefault="001601F2"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Calculations</w:t>
            </w:r>
          </w:p>
          <w:p w14:paraId="74DF60A1" w14:textId="78336350" w:rsidR="00E362A8" w:rsidRPr="00C03F6F" w:rsidRDefault="00E362A8" w:rsidP="00542462">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5A2F5A" w14:textId="77777777" w:rsidR="00A26FFA" w:rsidRPr="005350F6" w:rsidRDefault="001601F2"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All components are completed</w:t>
            </w:r>
          </w:p>
          <w:p w14:paraId="388AF288" w14:textId="658151C1" w:rsidR="001601F2" w:rsidRPr="005350F6" w:rsidRDefault="001601F2"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Calculations are correct</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45871BF4"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400FD2B2" w14:textId="4AAD6388" w:rsidR="001601F2" w:rsidRPr="005350F6" w:rsidRDefault="001601F2" w:rsidP="001601F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Some components are completed</w:t>
            </w:r>
          </w:p>
          <w:p w14:paraId="6B484398" w14:textId="5DBB16D0" w:rsidR="00A26FFA" w:rsidRPr="005350F6" w:rsidRDefault="001601F2" w:rsidP="001601F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Some calculations are correct</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4E5603E5"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1554680A" w14:textId="66C5A767" w:rsidR="001601F2" w:rsidRPr="005350F6" w:rsidRDefault="001601F2" w:rsidP="001601F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Minimal components are completed</w:t>
            </w:r>
          </w:p>
          <w:p w14:paraId="54E054C3" w14:textId="33BCA583" w:rsidR="00A26FFA" w:rsidRPr="005350F6" w:rsidRDefault="001601F2" w:rsidP="001601F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Some calculations are attempted</w:t>
            </w:r>
          </w:p>
        </w:tc>
      </w:tr>
      <w:tr w:rsidR="00A26FFA" w:rsidRPr="0068570F" w14:paraId="3E4B74EA" w14:textId="77777777" w:rsidTr="003E531F">
        <w:trPr>
          <w:trHeight w:val="17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3B5D3" w14:textId="77777777" w:rsidR="00A26FFA" w:rsidRPr="00243914" w:rsidRDefault="00A26FFA"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431873"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14:paraId="240DC17B"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14:paraId="3EC44D05"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0BCBA1A5"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14:paraId="1E04EED7" w14:textId="77777777"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A26FFA" w:rsidRPr="0068570F" w14:paraId="0D2C271B" w14:textId="77777777" w:rsidTr="003E531F">
        <w:trPr>
          <w:trHeight w:val="8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04B1" w14:textId="77777777" w:rsidR="00A26FFA" w:rsidRPr="00243914" w:rsidRDefault="001601F2"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Diagram</w:t>
            </w:r>
          </w:p>
          <w:p w14:paraId="6FD1016F" w14:textId="7BDC8BCE" w:rsidR="00E362A8" w:rsidRPr="00C03F6F" w:rsidRDefault="00E362A8" w:rsidP="00542462">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9AD3988" w14:textId="4C08D1B7" w:rsidR="0020206C" w:rsidRPr="005350F6" w:rsidRDefault="0020206C" w:rsidP="00782FEB">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Clear</w:t>
            </w:r>
            <w:r w:rsidR="00782FEB">
              <w:rPr>
                <w:rFonts w:ascii="Calibri" w:hAnsi="Calibri" w:cs="Calibri"/>
                <w:color w:val="000000"/>
                <w:sz w:val="15"/>
                <w:szCs w:val="15"/>
                <w:lang w:eastAsia="en-GB"/>
              </w:rPr>
              <w:t xml:space="preserve"> d</w:t>
            </w:r>
            <w:r w:rsidRPr="005350F6">
              <w:rPr>
                <w:rFonts w:ascii="Calibri" w:hAnsi="Calibri" w:cs="Calibri"/>
                <w:color w:val="000000"/>
                <w:sz w:val="15"/>
                <w:szCs w:val="15"/>
                <w:lang w:eastAsia="en-GB"/>
              </w:rPr>
              <w:t xml:space="preserve">iagrams </w:t>
            </w:r>
            <w:r w:rsidR="00782FEB">
              <w:rPr>
                <w:rFonts w:ascii="Calibri" w:hAnsi="Calibri" w:cs="Calibri"/>
                <w:color w:val="000000"/>
                <w:sz w:val="15"/>
                <w:szCs w:val="15"/>
                <w:lang w:eastAsia="en-GB"/>
              </w:rPr>
              <w:t xml:space="preserve">of cookie </w:t>
            </w:r>
            <w:r w:rsidR="00586734" w:rsidRPr="005350F6">
              <w:rPr>
                <w:rFonts w:ascii="Calibri" w:hAnsi="Calibri" w:cs="Calibri"/>
                <w:color w:val="000000"/>
                <w:sz w:val="15"/>
                <w:szCs w:val="15"/>
                <w:lang w:eastAsia="en-GB"/>
              </w:rPr>
              <w:t xml:space="preserve">which </w:t>
            </w:r>
            <w:r w:rsidRPr="005350F6">
              <w:rPr>
                <w:rFonts w:ascii="Calibri" w:hAnsi="Calibri" w:cs="Calibri"/>
                <w:color w:val="000000"/>
                <w:sz w:val="15"/>
                <w:szCs w:val="15"/>
                <w:lang w:eastAsia="en-GB"/>
              </w:rPr>
              <w:t>are accurately drawn</w:t>
            </w:r>
            <w:r w:rsidR="002109A6" w:rsidRPr="005350F6">
              <w:rPr>
                <w:rFonts w:ascii="Calibri" w:hAnsi="Calibri" w:cs="Calibri"/>
                <w:color w:val="000000"/>
                <w:sz w:val="15"/>
                <w:szCs w:val="15"/>
                <w:lang w:eastAsia="en-GB"/>
              </w:rPr>
              <w:t xml:space="preserve"> and </w:t>
            </w:r>
            <w:proofErr w:type="gramStart"/>
            <w:r w:rsidR="002109A6" w:rsidRPr="005350F6">
              <w:rPr>
                <w:rFonts w:ascii="Calibri" w:hAnsi="Calibri" w:cs="Calibri"/>
                <w:color w:val="000000"/>
                <w:sz w:val="15"/>
                <w:szCs w:val="15"/>
                <w:lang w:eastAsia="en-GB"/>
              </w:rPr>
              <w:t>labelled</w:t>
            </w:r>
            <w:proofErr w:type="gramEnd"/>
          </w:p>
          <w:p w14:paraId="4030E3A7" w14:textId="7B3FD416" w:rsidR="0020206C"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 completed diagrams</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2E9A5FE6" w14:textId="42CC607B"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24FF0470" w14:textId="61B44763" w:rsidR="0020206C"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Some diagrams </w:t>
            </w:r>
            <w:r w:rsidR="00782FEB">
              <w:rPr>
                <w:rFonts w:ascii="Calibri" w:hAnsi="Calibri" w:cs="Calibri"/>
                <w:color w:val="000000"/>
                <w:sz w:val="15"/>
                <w:szCs w:val="15"/>
                <w:lang w:eastAsia="en-GB"/>
              </w:rPr>
              <w:t xml:space="preserve">of cookie </w:t>
            </w:r>
            <w:r w:rsidRPr="005350F6">
              <w:rPr>
                <w:rFonts w:ascii="Calibri" w:hAnsi="Calibri" w:cs="Calibri"/>
                <w:color w:val="000000"/>
                <w:sz w:val="15"/>
                <w:szCs w:val="15"/>
                <w:lang w:eastAsia="en-GB"/>
              </w:rPr>
              <w:t xml:space="preserve">are accurately </w:t>
            </w:r>
            <w:proofErr w:type="gramStart"/>
            <w:r w:rsidRPr="005350F6">
              <w:rPr>
                <w:rFonts w:ascii="Calibri" w:hAnsi="Calibri" w:cs="Calibri"/>
                <w:color w:val="000000"/>
                <w:sz w:val="15"/>
                <w:szCs w:val="15"/>
                <w:lang w:eastAsia="en-GB"/>
              </w:rPr>
              <w:t>drawn</w:t>
            </w:r>
            <w:proofErr w:type="gramEnd"/>
          </w:p>
          <w:p w14:paraId="735DD969" w14:textId="35F5AC04"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2 or less diagrams included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726A8FB2" w14:textId="1C46F572"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7D1797EC" w14:textId="7091DACC" w:rsidR="00A26FFA" w:rsidRPr="005350F6" w:rsidRDefault="00586734"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Simple </w:t>
            </w:r>
            <w:r w:rsidR="00782FEB">
              <w:rPr>
                <w:rFonts w:ascii="Calibri" w:hAnsi="Calibri" w:cs="Calibri"/>
                <w:color w:val="000000"/>
                <w:sz w:val="15"/>
                <w:szCs w:val="15"/>
                <w:lang w:eastAsia="en-GB"/>
              </w:rPr>
              <w:t xml:space="preserve">cookie </w:t>
            </w:r>
            <w:r w:rsidRPr="005350F6">
              <w:rPr>
                <w:rFonts w:ascii="Calibri" w:hAnsi="Calibri" w:cs="Calibri"/>
                <w:color w:val="000000"/>
                <w:sz w:val="15"/>
                <w:szCs w:val="15"/>
                <w:lang w:eastAsia="en-GB"/>
              </w:rPr>
              <w:t>diagrams included</w:t>
            </w:r>
          </w:p>
        </w:tc>
      </w:tr>
      <w:tr w:rsidR="00A26FFA" w:rsidRPr="0068570F" w14:paraId="31F135C1" w14:textId="77777777" w:rsidTr="003E531F">
        <w:trPr>
          <w:trHeight w:val="13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4FFB6" w14:textId="77777777" w:rsidR="00A26FFA" w:rsidRPr="00243914" w:rsidRDefault="00A26FFA"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32DF33" w14:textId="1B2F3A58" w:rsidR="00A26FFA" w:rsidRPr="005350F6" w:rsidRDefault="00044805"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2FA9B1EC" w14:textId="768C1577"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1C1B7118" w14:textId="48DB5F20" w:rsidR="00A26FFA" w:rsidRPr="005350F6" w:rsidRDefault="00044805"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63CE6EB2" w14:textId="32824FB3"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01799FB9" w14:textId="764EE334" w:rsidR="00A26FFA" w:rsidRPr="005350F6" w:rsidRDefault="00586734"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A26FFA" w:rsidRPr="0068570F" w14:paraId="2D2964FA" w14:textId="77777777" w:rsidTr="003E531F">
        <w:trPr>
          <w:trHeight w:val="54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D28A" w14:textId="77777777" w:rsidR="00A26FFA" w:rsidRPr="00243914" w:rsidRDefault="001601F2"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xml:space="preserve">Conducting the </w:t>
            </w:r>
            <w:r w:rsidR="0020206C" w:rsidRPr="00243914">
              <w:rPr>
                <w:rFonts w:ascii="Calibri" w:hAnsi="Calibri" w:cs="Calibri"/>
                <w:b/>
                <w:bCs/>
                <w:color w:val="000000"/>
                <w:sz w:val="20"/>
                <w:szCs w:val="20"/>
                <w:lang w:eastAsia="en-GB"/>
              </w:rPr>
              <w:t>investigation</w:t>
            </w:r>
          </w:p>
          <w:p w14:paraId="0DA7F3C6" w14:textId="747D1D7F" w:rsidR="00E362A8" w:rsidRPr="00C03F6F" w:rsidRDefault="00E362A8" w:rsidP="00542462">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11.2</w:t>
            </w:r>
          </w:p>
        </w:tc>
        <w:tc>
          <w:tcPr>
            <w:tcW w:w="2126" w:type="dxa"/>
            <w:tcBorders>
              <w:top w:val="single" w:sz="4" w:space="0" w:color="auto"/>
              <w:left w:val="nil"/>
              <w:bottom w:val="single" w:sz="4" w:space="0" w:color="auto"/>
              <w:right w:val="nil"/>
            </w:tcBorders>
            <w:shd w:val="clear" w:color="auto" w:fill="auto"/>
            <w:vAlign w:val="center"/>
            <w:hideMark/>
          </w:tcPr>
          <w:p w14:paraId="7F3FBCEB" w14:textId="6D19246E"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Employs safe work practices </w:t>
            </w:r>
            <w:r w:rsidR="007F2D5F" w:rsidRPr="005350F6">
              <w:rPr>
                <w:rFonts w:ascii="Calibri" w:hAnsi="Calibri" w:cs="Calibri"/>
                <w:color w:val="000000"/>
                <w:sz w:val="15"/>
                <w:szCs w:val="15"/>
                <w:lang w:eastAsia="en-GB"/>
              </w:rPr>
              <w:t xml:space="preserve">and conducted experiment in an </w:t>
            </w:r>
            <w:r w:rsidRPr="005350F6">
              <w:rPr>
                <w:rFonts w:ascii="Calibri" w:hAnsi="Calibri" w:cs="Calibri"/>
                <w:color w:val="000000"/>
                <w:sz w:val="15"/>
                <w:szCs w:val="15"/>
                <w:lang w:eastAsia="en-GB"/>
              </w:rPr>
              <w:t>effective manner</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F7E97" w14:textId="0A00A168"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5DE848C9" w14:textId="5E512AD1" w:rsidR="007F2D5F" w:rsidRPr="005350F6" w:rsidRDefault="007F2D5F"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Issues with safety AND/OR did not use time effectively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33D305F" w14:textId="55281F9C" w:rsidR="00A26FFA" w:rsidRPr="005350F6" w:rsidRDefault="0020206C"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4D756ED3" w14:textId="0E5141AC" w:rsidR="00A26FFA" w:rsidRPr="005350F6" w:rsidRDefault="007F2D5F"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Issues with safety AND did not use time effectively</w:t>
            </w:r>
          </w:p>
        </w:tc>
      </w:tr>
      <w:tr w:rsidR="00A26FFA" w:rsidRPr="0068570F" w14:paraId="07A85683" w14:textId="77777777" w:rsidTr="003E531F">
        <w:trPr>
          <w:trHeight w:val="13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399DF" w14:textId="77777777" w:rsidR="00A26FFA" w:rsidRPr="00243914" w:rsidRDefault="00A26FFA" w:rsidP="00542462">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302CBB1" w14:textId="4696CE2A" w:rsidR="00A26FFA" w:rsidRPr="005350F6" w:rsidRDefault="00044805"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6D4D0A4F" w14:textId="7287C4CC" w:rsidR="00A26FFA" w:rsidRPr="005350F6" w:rsidRDefault="00A26FFA" w:rsidP="00542462">
            <w:pPr>
              <w:jc w:val="center"/>
              <w:rPr>
                <w:rFonts w:ascii="Calibri" w:hAnsi="Calibri" w:cs="Calibri"/>
                <w:color w:val="000000"/>
                <w:sz w:val="15"/>
                <w:szCs w:val="15"/>
                <w:lang w:eastAsia="en-GB"/>
              </w:rPr>
            </w:pP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3F915DB4" w14:textId="3D3A3D2B" w:rsidR="00A26FFA" w:rsidRPr="005350F6" w:rsidRDefault="00044805"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46C49689" w14:textId="2099F815" w:rsidR="00A26FFA" w:rsidRPr="005350F6" w:rsidRDefault="00A26FFA" w:rsidP="00542462">
            <w:pPr>
              <w:jc w:val="center"/>
              <w:rPr>
                <w:rFonts w:ascii="Calibri" w:hAnsi="Calibri" w:cs="Calibri"/>
                <w:color w:val="000000"/>
                <w:sz w:val="15"/>
                <w:szCs w:val="15"/>
                <w:lang w:eastAsia="en-GB"/>
              </w:rPr>
            </w:pP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7ECFDEEE" w14:textId="464B1E0A" w:rsidR="00A26FFA" w:rsidRPr="005350F6" w:rsidRDefault="00F30759"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A26FFA" w:rsidRPr="0068570F" w14:paraId="54819161" w14:textId="77777777" w:rsidTr="0054211D">
        <w:trPr>
          <w:trHeight w:val="79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6A0B" w14:textId="77777777" w:rsidR="00A26FFA" w:rsidRPr="00243914" w:rsidRDefault="00AA01DB" w:rsidP="00542462">
            <w:pPr>
              <w:jc w:val="center"/>
              <w:rPr>
                <w:rFonts w:ascii="Calibri" w:hAnsi="Calibri" w:cs="Calibri"/>
                <w:b/>
                <w:bCs/>
                <w:color w:val="000000"/>
                <w:sz w:val="20"/>
                <w:szCs w:val="20"/>
                <w:lang w:eastAsia="en-GB"/>
              </w:rPr>
            </w:pPr>
            <w:r w:rsidRPr="00C03F6F">
              <w:rPr>
                <w:rFonts w:ascii="Calibri" w:hAnsi="Calibri" w:cs="Calibri"/>
                <w:b/>
                <w:bCs/>
                <w:color w:val="000000"/>
                <w:sz w:val="13"/>
                <w:szCs w:val="13"/>
                <w:lang w:eastAsia="en-GB"/>
              </w:rPr>
              <w:t>Depth</w:t>
            </w:r>
            <w:r w:rsidR="001601F2" w:rsidRPr="00C03F6F">
              <w:rPr>
                <w:rFonts w:ascii="Calibri" w:hAnsi="Calibri" w:cs="Calibri"/>
                <w:b/>
                <w:bCs/>
                <w:color w:val="000000"/>
                <w:sz w:val="13"/>
                <w:szCs w:val="13"/>
                <w:lang w:eastAsia="en-GB"/>
              </w:rPr>
              <w:t xml:space="preserve"> Study</w:t>
            </w:r>
            <w:r w:rsidRPr="00243914">
              <w:rPr>
                <w:rFonts w:ascii="Calibri" w:hAnsi="Calibri" w:cs="Calibri"/>
                <w:b/>
                <w:bCs/>
                <w:color w:val="000000"/>
                <w:sz w:val="20"/>
                <w:szCs w:val="20"/>
                <w:lang w:eastAsia="en-GB"/>
              </w:rPr>
              <w:t xml:space="preserve"> Description</w:t>
            </w:r>
          </w:p>
          <w:p w14:paraId="600B916A" w14:textId="3B4702E2" w:rsidR="00132E3C" w:rsidRPr="00C03F6F" w:rsidRDefault="00132E3C" w:rsidP="00542462">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D687B2" w14:textId="38408345" w:rsidR="00A26FFA" w:rsidRPr="005350F6" w:rsidRDefault="00A26FFA"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Extensive </w:t>
            </w:r>
            <w:r w:rsidR="00CF4682">
              <w:rPr>
                <w:rFonts w:ascii="Calibri" w:hAnsi="Calibri" w:cs="Calibri"/>
                <w:color w:val="000000"/>
                <w:sz w:val="15"/>
                <w:szCs w:val="15"/>
                <w:lang w:eastAsia="en-GB"/>
              </w:rPr>
              <w:t>evaluation</w:t>
            </w:r>
            <w:r w:rsidRPr="005350F6">
              <w:rPr>
                <w:rFonts w:ascii="Calibri" w:hAnsi="Calibri" w:cs="Calibri"/>
                <w:color w:val="000000"/>
                <w:sz w:val="15"/>
                <w:szCs w:val="15"/>
                <w:lang w:eastAsia="en-GB"/>
              </w:rPr>
              <w:t xml:space="preserve"> of mining extraction, detailed diagram included</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5F2078A0" w14:textId="418C5176" w:rsidR="00A26FFA" w:rsidRPr="005350F6" w:rsidRDefault="00A26FFA"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Thorough evaluation of mining extraction</w:t>
            </w:r>
            <w:r w:rsidR="004257E6" w:rsidRPr="005350F6">
              <w:rPr>
                <w:rFonts w:ascii="Calibri" w:hAnsi="Calibri" w:cs="Calibri"/>
                <w:color w:val="000000"/>
                <w:sz w:val="15"/>
                <w:szCs w:val="15"/>
                <w:lang w:eastAsia="en-GB"/>
              </w:rPr>
              <w:t>, includes a diagram</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7BC07E78" w14:textId="40BB60FB" w:rsidR="00A26FFA" w:rsidRPr="005350F6" w:rsidRDefault="00A26FFA"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Evaluation of mining extraction</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22C0B476" w14:textId="79D2A4A8" w:rsidR="00A26FFA" w:rsidRPr="005350F6" w:rsidRDefault="004257E6"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Description of m</w:t>
            </w:r>
            <w:r w:rsidR="00A26FFA" w:rsidRPr="005350F6">
              <w:rPr>
                <w:rFonts w:ascii="Calibri" w:hAnsi="Calibri" w:cs="Calibri"/>
                <w:color w:val="000000"/>
                <w:sz w:val="15"/>
                <w:szCs w:val="15"/>
                <w:lang w:eastAsia="en-GB"/>
              </w:rPr>
              <w:t>ining extraction included</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55D7D7E0" w14:textId="4827B52B" w:rsidR="00A26FFA" w:rsidRPr="005350F6" w:rsidRDefault="00FF0B52" w:rsidP="00A570F1">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B</w:t>
            </w:r>
            <w:r w:rsidR="00A26FFA" w:rsidRPr="005350F6">
              <w:rPr>
                <w:rFonts w:ascii="Calibri" w:hAnsi="Calibri" w:cs="Calibri"/>
                <w:color w:val="000000"/>
                <w:sz w:val="15"/>
                <w:szCs w:val="15"/>
                <w:lang w:eastAsia="en-GB"/>
              </w:rPr>
              <w:t>asic</w:t>
            </w:r>
            <w:r w:rsidR="00F77D71" w:rsidRPr="005350F6">
              <w:rPr>
                <w:rFonts w:ascii="Calibri" w:hAnsi="Calibri" w:cs="Calibri"/>
                <w:color w:val="000000"/>
                <w:sz w:val="15"/>
                <w:szCs w:val="15"/>
                <w:lang w:eastAsia="en-GB"/>
              </w:rPr>
              <w:t xml:space="preserve"> description of </w:t>
            </w:r>
            <w:r w:rsidR="00A26FFA" w:rsidRPr="005350F6">
              <w:rPr>
                <w:rFonts w:ascii="Calibri" w:hAnsi="Calibri" w:cs="Calibri"/>
                <w:color w:val="000000"/>
                <w:sz w:val="15"/>
                <w:szCs w:val="15"/>
                <w:lang w:eastAsia="en-GB"/>
              </w:rPr>
              <w:t xml:space="preserve">mining extraction </w:t>
            </w:r>
          </w:p>
        </w:tc>
      </w:tr>
      <w:tr w:rsidR="00F30759" w:rsidRPr="0068570F" w14:paraId="673908F2" w14:textId="77777777" w:rsidTr="00D109FB">
        <w:trPr>
          <w:trHeight w:val="15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3023A6" w14:textId="77777777" w:rsidR="00F30759" w:rsidRPr="00C03F6F" w:rsidRDefault="00F30759" w:rsidP="00542462">
            <w:pPr>
              <w:jc w:val="center"/>
              <w:rPr>
                <w:rFonts w:ascii="Calibri" w:hAnsi="Calibri" w:cs="Calibri"/>
                <w:b/>
                <w:bCs/>
                <w:color w:val="000000"/>
                <w:sz w:val="13"/>
                <w:szCs w:val="13"/>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ED4572E" w14:textId="12190D8C" w:rsidR="00F30759" w:rsidRPr="005350F6" w:rsidRDefault="00F30759" w:rsidP="00542462">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432166ED" w14:textId="66298155" w:rsidR="00F30759" w:rsidRPr="005350F6" w:rsidRDefault="00F30759"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737660C5" w14:textId="61539309" w:rsidR="00F30759" w:rsidRPr="005350F6" w:rsidRDefault="00F30759"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1F6B5B22" w14:textId="527932F3" w:rsidR="00F30759" w:rsidRPr="005350F6" w:rsidRDefault="00F30759" w:rsidP="0054211D">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7493DAAD" w14:textId="0EA47829" w:rsidR="00F30759" w:rsidRPr="005350F6" w:rsidRDefault="00F30759" w:rsidP="00A570F1">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5B9ACE75"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E50D" w14:textId="77777777" w:rsidR="004257E6" w:rsidRPr="00C03F6F" w:rsidRDefault="004257E6" w:rsidP="004257E6">
            <w:pPr>
              <w:jc w:val="center"/>
              <w:rPr>
                <w:rFonts w:ascii="Calibri" w:hAnsi="Calibri" w:cs="Calibri"/>
                <w:b/>
                <w:bCs/>
                <w:color w:val="000000"/>
                <w:sz w:val="13"/>
                <w:szCs w:val="13"/>
                <w:lang w:eastAsia="en-GB"/>
              </w:rPr>
            </w:pPr>
            <w:r w:rsidRPr="00C03F6F">
              <w:rPr>
                <w:rFonts w:ascii="Calibri" w:hAnsi="Calibri" w:cs="Calibri"/>
                <w:b/>
                <w:bCs/>
                <w:color w:val="000000"/>
                <w:sz w:val="13"/>
                <w:szCs w:val="13"/>
                <w:lang w:eastAsia="en-GB"/>
              </w:rPr>
              <w:t>Depth Study</w:t>
            </w:r>
          </w:p>
          <w:p w14:paraId="48B7A722"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xml:space="preserve"> Flow Chart</w:t>
            </w:r>
          </w:p>
          <w:p w14:paraId="09B30A63" w14:textId="48939061" w:rsidR="00132E3C" w:rsidRPr="00C03F6F" w:rsidRDefault="00132E3C"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4A22AC4" w14:textId="54877BFC"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Exceptional flow chart an</w:t>
            </w:r>
            <w:r w:rsidR="00886B28" w:rsidRPr="005350F6">
              <w:rPr>
                <w:rFonts w:ascii="Calibri" w:hAnsi="Calibri" w:cs="Calibri"/>
                <w:color w:val="000000"/>
                <w:sz w:val="15"/>
                <w:szCs w:val="15"/>
                <w:lang w:eastAsia="en-GB"/>
              </w:rPr>
              <w:t>d explanation</w:t>
            </w:r>
            <w:r w:rsidRPr="005350F6">
              <w:rPr>
                <w:rFonts w:ascii="Calibri" w:hAnsi="Calibri" w:cs="Calibri"/>
                <w:color w:val="000000"/>
                <w:sz w:val="15"/>
                <w:szCs w:val="15"/>
                <w:lang w:eastAsia="en-GB"/>
              </w:rPr>
              <w:t xml:space="preserve"> of all stages in the processing of copper</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4C4F80E3" w14:textId="7F548072" w:rsidR="004257E6" w:rsidRPr="005350F6" w:rsidRDefault="00886B28" w:rsidP="00CA08D8">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F</w:t>
            </w:r>
            <w:r w:rsidR="004257E6" w:rsidRPr="005350F6">
              <w:rPr>
                <w:rFonts w:ascii="Calibri" w:hAnsi="Calibri" w:cs="Calibri"/>
                <w:color w:val="000000"/>
                <w:sz w:val="15"/>
                <w:szCs w:val="15"/>
                <w:lang w:eastAsia="en-GB"/>
              </w:rPr>
              <w:t>low chart</w:t>
            </w:r>
            <w:r w:rsidRPr="005350F6">
              <w:rPr>
                <w:rFonts w:ascii="Calibri" w:hAnsi="Calibri" w:cs="Calibri"/>
                <w:color w:val="000000"/>
                <w:sz w:val="15"/>
                <w:szCs w:val="15"/>
                <w:lang w:eastAsia="en-GB"/>
              </w:rPr>
              <w:t xml:space="preserve"> detailing all stages in the processing of copper, summary of process included</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21105C95" w14:textId="5DE7E7CB" w:rsidR="004257E6" w:rsidRPr="005350F6" w:rsidRDefault="00CA08D8"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Flow chart including all stages in the processing of copper</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0BBC8AFC" w14:textId="5593C3AB" w:rsidR="004257E6" w:rsidRPr="005350F6" w:rsidRDefault="00A570F1"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F</w:t>
            </w:r>
            <w:r w:rsidR="00CA08D8" w:rsidRPr="005350F6">
              <w:rPr>
                <w:rFonts w:ascii="Calibri" w:hAnsi="Calibri" w:cs="Calibri"/>
                <w:color w:val="000000"/>
                <w:sz w:val="15"/>
                <w:szCs w:val="15"/>
                <w:lang w:eastAsia="en-GB"/>
              </w:rPr>
              <w:t>low chart included</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5B2CAAA1" w14:textId="733D99AC" w:rsidR="004257E6" w:rsidRPr="005350F6" w:rsidRDefault="00A570F1"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F</w:t>
            </w:r>
            <w:r w:rsidR="00CA08D8" w:rsidRPr="005350F6">
              <w:rPr>
                <w:rFonts w:ascii="Calibri" w:hAnsi="Calibri" w:cs="Calibri"/>
                <w:color w:val="000000"/>
                <w:sz w:val="15"/>
                <w:szCs w:val="15"/>
                <w:lang w:eastAsia="en-GB"/>
              </w:rPr>
              <w:t>low chart included but missing some step</w:t>
            </w:r>
            <w:r w:rsidR="00C532ED">
              <w:rPr>
                <w:rFonts w:ascii="Calibri" w:hAnsi="Calibri" w:cs="Calibri"/>
                <w:color w:val="000000"/>
                <w:sz w:val="15"/>
                <w:szCs w:val="15"/>
                <w:lang w:eastAsia="en-GB"/>
              </w:rPr>
              <w:t>s</w:t>
            </w:r>
          </w:p>
        </w:tc>
      </w:tr>
      <w:tr w:rsidR="00D109FB" w:rsidRPr="0068570F" w14:paraId="4C2FF1BD"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CBB311" w14:textId="77777777" w:rsidR="00D109FB" w:rsidRPr="00C03F6F" w:rsidRDefault="00D109FB" w:rsidP="004257E6">
            <w:pPr>
              <w:jc w:val="center"/>
              <w:rPr>
                <w:rFonts w:ascii="Calibri" w:hAnsi="Calibri" w:cs="Calibri"/>
                <w:b/>
                <w:bCs/>
                <w:color w:val="000000"/>
                <w:sz w:val="13"/>
                <w:szCs w:val="13"/>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1A16C30" w14:textId="1B7CF808"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08C0658D" w14:textId="2443FE02" w:rsidR="00D109FB" w:rsidRPr="005350F6" w:rsidRDefault="00D109FB" w:rsidP="00CA08D8">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58048C37" w14:textId="5F7467EB"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41840A73" w14:textId="0FC3905E"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0191A9E9" w14:textId="5C863280"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1FD10134"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DABA39" w14:textId="77777777" w:rsidR="00775BB5" w:rsidRPr="00C03F6F" w:rsidRDefault="004257E6" w:rsidP="004257E6">
            <w:pPr>
              <w:jc w:val="center"/>
              <w:rPr>
                <w:rFonts w:ascii="Calibri" w:hAnsi="Calibri" w:cs="Calibri"/>
                <w:b/>
                <w:bCs/>
                <w:color w:val="000000"/>
                <w:sz w:val="13"/>
                <w:szCs w:val="13"/>
                <w:lang w:eastAsia="en-GB"/>
              </w:rPr>
            </w:pPr>
            <w:r w:rsidRPr="00C03F6F">
              <w:rPr>
                <w:rFonts w:ascii="Calibri" w:hAnsi="Calibri" w:cs="Calibri"/>
                <w:b/>
                <w:bCs/>
                <w:color w:val="000000"/>
                <w:sz w:val="13"/>
                <w:szCs w:val="13"/>
                <w:lang w:eastAsia="en-GB"/>
              </w:rPr>
              <w:t xml:space="preserve">Depth Study </w:t>
            </w:r>
          </w:p>
          <w:p w14:paraId="3D846AF1"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Locations identified</w:t>
            </w:r>
          </w:p>
          <w:p w14:paraId="0BB2E8CD" w14:textId="1C0769CF" w:rsidR="00132E3C" w:rsidRPr="00C03F6F" w:rsidRDefault="00132E3C"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99AD5A" w14:textId="2F53380C"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Clearly identifies all locations in Australia where copper is extracted including </w:t>
            </w:r>
            <w:r w:rsidR="00E6244D">
              <w:rPr>
                <w:rFonts w:ascii="Calibri" w:hAnsi="Calibri" w:cs="Calibri"/>
                <w:color w:val="000000"/>
                <w:sz w:val="15"/>
                <w:szCs w:val="15"/>
                <w:lang w:eastAsia="en-GB"/>
              </w:rPr>
              <w:t xml:space="preserve">a </w:t>
            </w:r>
            <w:r w:rsidR="009C74C3" w:rsidRPr="005350F6">
              <w:rPr>
                <w:rFonts w:ascii="Calibri" w:hAnsi="Calibri" w:cs="Calibri"/>
                <w:color w:val="000000"/>
                <w:sz w:val="15"/>
                <w:szCs w:val="15"/>
                <w:lang w:eastAsia="en-GB"/>
              </w:rPr>
              <w:t xml:space="preserve">detailed </w:t>
            </w:r>
            <w:r w:rsidRPr="005350F6">
              <w:rPr>
                <w:rFonts w:ascii="Calibri" w:hAnsi="Calibri" w:cs="Calibri"/>
                <w:color w:val="000000"/>
                <w:sz w:val="15"/>
                <w:szCs w:val="15"/>
                <w:lang w:eastAsia="en-GB"/>
              </w:rPr>
              <w:t>diagram</w:t>
            </w:r>
          </w:p>
        </w:tc>
        <w:tc>
          <w:tcPr>
            <w:tcW w:w="1958" w:type="dxa"/>
            <w:tcBorders>
              <w:top w:val="single" w:sz="4" w:space="0" w:color="auto"/>
              <w:left w:val="nil"/>
              <w:bottom w:val="single" w:sz="4" w:space="0" w:color="auto"/>
              <w:right w:val="single" w:sz="4" w:space="0" w:color="auto"/>
            </w:tcBorders>
            <w:shd w:val="clear" w:color="auto" w:fill="auto"/>
            <w:vAlign w:val="center"/>
          </w:tcPr>
          <w:p w14:paraId="479C4E54" w14:textId="468D6CAB" w:rsidR="004257E6" w:rsidRPr="005350F6" w:rsidRDefault="009C74C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All l</w:t>
            </w:r>
            <w:r w:rsidR="00A570F1" w:rsidRPr="005350F6">
              <w:rPr>
                <w:rFonts w:ascii="Calibri" w:hAnsi="Calibri" w:cs="Calibri"/>
                <w:color w:val="000000"/>
                <w:sz w:val="15"/>
                <w:szCs w:val="15"/>
                <w:lang w:eastAsia="en-GB"/>
              </w:rPr>
              <w:t>ocations identified in Australia with diagram</w:t>
            </w:r>
          </w:p>
        </w:tc>
        <w:tc>
          <w:tcPr>
            <w:tcW w:w="1869" w:type="dxa"/>
            <w:tcBorders>
              <w:top w:val="single" w:sz="4" w:space="0" w:color="auto"/>
              <w:left w:val="nil"/>
              <w:bottom w:val="single" w:sz="4" w:space="0" w:color="auto"/>
              <w:right w:val="single" w:sz="4" w:space="0" w:color="auto"/>
            </w:tcBorders>
            <w:shd w:val="clear" w:color="auto" w:fill="auto"/>
            <w:vAlign w:val="center"/>
          </w:tcPr>
          <w:p w14:paraId="5275D74A" w14:textId="0EA29EA8" w:rsidR="004257E6" w:rsidRPr="005350F6" w:rsidRDefault="009C74C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S</w:t>
            </w:r>
            <w:r w:rsidR="00A570F1" w:rsidRPr="005350F6">
              <w:rPr>
                <w:rFonts w:ascii="Calibri" w:hAnsi="Calibri" w:cs="Calibri"/>
                <w:color w:val="000000"/>
                <w:sz w:val="15"/>
                <w:szCs w:val="15"/>
                <w:lang w:eastAsia="en-GB"/>
              </w:rPr>
              <w:t>ome locations identified in Australia with basic diagram</w:t>
            </w:r>
          </w:p>
        </w:tc>
        <w:tc>
          <w:tcPr>
            <w:tcW w:w="1675" w:type="dxa"/>
            <w:tcBorders>
              <w:top w:val="single" w:sz="4" w:space="0" w:color="auto"/>
              <w:left w:val="nil"/>
              <w:bottom w:val="single" w:sz="4" w:space="0" w:color="auto"/>
              <w:right w:val="single" w:sz="4" w:space="0" w:color="auto"/>
            </w:tcBorders>
            <w:shd w:val="clear" w:color="auto" w:fill="auto"/>
            <w:vAlign w:val="center"/>
          </w:tcPr>
          <w:p w14:paraId="0DD10582" w14:textId="0631927F" w:rsidR="004257E6" w:rsidRPr="005350F6" w:rsidRDefault="009C74C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L</w:t>
            </w:r>
            <w:r w:rsidR="00A570F1" w:rsidRPr="005350F6">
              <w:rPr>
                <w:rFonts w:ascii="Calibri" w:hAnsi="Calibri" w:cs="Calibri"/>
                <w:color w:val="000000"/>
                <w:sz w:val="15"/>
                <w:szCs w:val="15"/>
                <w:lang w:eastAsia="en-GB"/>
              </w:rPr>
              <w:t>imited locations identified in Australia with basic diagram</w:t>
            </w:r>
          </w:p>
        </w:tc>
        <w:tc>
          <w:tcPr>
            <w:tcW w:w="1869" w:type="dxa"/>
            <w:tcBorders>
              <w:top w:val="single" w:sz="4" w:space="0" w:color="auto"/>
              <w:left w:val="nil"/>
              <w:bottom w:val="single" w:sz="4" w:space="0" w:color="auto"/>
              <w:right w:val="single" w:sz="4" w:space="0" w:color="auto"/>
            </w:tcBorders>
            <w:shd w:val="clear" w:color="auto" w:fill="auto"/>
            <w:vAlign w:val="center"/>
          </w:tcPr>
          <w:p w14:paraId="26CCF49D" w14:textId="143FDBD1" w:rsidR="004257E6" w:rsidRPr="005350F6" w:rsidRDefault="009C74C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L</w:t>
            </w:r>
            <w:r w:rsidR="00A570F1" w:rsidRPr="005350F6">
              <w:rPr>
                <w:rFonts w:ascii="Calibri" w:hAnsi="Calibri" w:cs="Calibri"/>
                <w:color w:val="000000"/>
                <w:sz w:val="15"/>
                <w:szCs w:val="15"/>
                <w:lang w:eastAsia="en-GB"/>
              </w:rPr>
              <w:t>imited locations identified in Australia</w:t>
            </w:r>
          </w:p>
        </w:tc>
      </w:tr>
      <w:tr w:rsidR="00D109FB" w:rsidRPr="0068570F" w14:paraId="65E29296"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040467A" w14:textId="77777777" w:rsidR="00D109FB" w:rsidRPr="00C03F6F" w:rsidRDefault="00D109FB" w:rsidP="004257E6">
            <w:pPr>
              <w:jc w:val="center"/>
              <w:rPr>
                <w:rFonts w:ascii="Calibri" w:hAnsi="Calibri" w:cs="Calibri"/>
                <w:b/>
                <w:bCs/>
                <w:color w:val="000000"/>
                <w:sz w:val="13"/>
                <w:szCs w:val="13"/>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CDC9076" w14:textId="1B2CEA14"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249EC60D" w14:textId="251CC6CD"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7A20A9A0" w14:textId="5C036F87"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52185536" w14:textId="0ADA6BB5"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0A89DCA6" w14:textId="7862B42D"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141A9789"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FB79FB" w14:textId="77777777" w:rsidR="004257E6" w:rsidRPr="00C03F6F" w:rsidRDefault="004257E6" w:rsidP="004257E6">
            <w:pPr>
              <w:jc w:val="center"/>
              <w:rPr>
                <w:rFonts w:ascii="Calibri" w:hAnsi="Calibri" w:cs="Calibri"/>
                <w:b/>
                <w:bCs/>
                <w:color w:val="000000"/>
                <w:sz w:val="13"/>
                <w:szCs w:val="13"/>
                <w:lang w:eastAsia="en-GB"/>
              </w:rPr>
            </w:pPr>
            <w:r w:rsidRPr="00C03F6F">
              <w:rPr>
                <w:rFonts w:ascii="Calibri" w:hAnsi="Calibri" w:cs="Calibri"/>
                <w:b/>
                <w:bCs/>
                <w:color w:val="000000"/>
                <w:sz w:val="13"/>
                <w:szCs w:val="13"/>
                <w:lang w:eastAsia="en-GB"/>
              </w:rPr>
              <w:t xml:space="preserve">Depth Study </w:t>
            </w:r>
          </w:p>
          <w:p w14:paraId="44D6B72C"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Cadia Mine Operation</w:t>
            </w:r>
          </w:p>
          <w:p w14:paraId="68997A6B" w14:textId="4AA576D9" w:rsidR="00132E3C" w:rsidRPr="00C03F6F" w:rsidRDefault="00132E3C"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w:t>
            </w:r>
            <w:r w:rsidR="00044805">
              <w:rPr>
                <w:rFonts w:ascii="Calibri" w:hAnsi="Calibri" w:cs="Calibri"/>
                <w:b/>
                <w:bCs/>
                <w:color w:val="000000"/>
                <w:sz w:val="15"/>
                <w:szCs w:val="15"/>
                <w:lang w:eastAsia="en-GB"/>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FA4318" w14:textId="7B9A741C"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Detailed explanation of the Cadia Mine operations</w:t>
            </w:r>
          </w:p>
        </w:tc>
        <w:tc>
          <w:tcPr>
            <w:tcW w:w="1958" w:type="dxa"/>
            <w:tcBorders>
              <w:top w:val="single" w:sz="4" w:space="0" w:color="auto"/>
              <w:left w:val="nil"/>
              <w:bottom w:val="single" w:sz="4" w:space="0" w:color="auto"/>
              <w:right w:val="single" w:sz="4" w:space="0" w:color="auto"/>
            </w:tcBorders>
            <w:shd w:val="clear" w:color="auto" w:fill="auto"/>
            <w:vAlign w:val="center"/>
          </w:tcPr>
          <w:p w14:paraId="35ECE2F6" w14:textId="145F8F8C" w:rsidR="004257E6" w:rsidRPr="005350F6" w:rsidRDefault="00B36C5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A</w:t>
            </w:r>
            <w:r w:rsidR="0054211D" w:rsidRPr="005350F6">
              <w:rPr>
                <w:rFonts w:ascii="Calibri" w:hAnsi="Calibri" w:cs="Calibri"/>
                <w:color w:val="000000"/>
                <w:sz w:val="15"/>
                <w:szCs w:val="15"/>
                <w:lang w:eastAsia="en-GB"/>
              </w:rPr>
              <w:t>n explanation of the Cadia Mine operations</w:t>
            </w:r>
          </w:p>
        </w:tc>
        <w:tc>
          <w:tcPr>
            <w:tcW w:w="1869" w:type="dxa"/>
            <w:tcBorders>
              <w:top w:val="single" w:sz="4" w:space="0" w:color="auto"/>
              <w:left w:val="nil"/>
              <w:bottom w:val="single" w:sz="4" w:space="0" w:color="auto"/>
              <w:right w:val="single" w:sz="4" w:space="0" w:color="auto"/>
            </w:tcBorders>
            <w:shd w:val="clear" w:color="auto" w:fill="auto"/>
            <w:vAlign w:val="center"/>
          </w:tcPr>
          <w:p w14:paraId="5BCBB8C7" w14:textId="05727D79" w:rsidR="004257E6" w:rsidRPr="005350F6" w:rsidRDefault="00B36C5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I</w:t>
            </w:r>
            <w:r w:rsidR="0054211D" w:rsidRPr="005350F6">
              <w:rPr>
                <w:rFonts w:ascii="Calibri" w:hAnsi="Calibri" w:cs="Calibri"/>
                <w:color w:val="000000"/>
                <w:sz w:val="15"/>
                <w:szCs w:val="15"/>
                <w:lang w:eastAsia="en-GB"/>
              </w:rPr>
              <w:t>nformation of the Cadia Mine operations</w:t>
            </w:r>
          </w:p>
        </w:tc>
        <w:tc>
          <w:tcPr>
            <w:tcW w:w="1675" w:type="dxa"/>
            <w:tcBorders>
              <w:top w:val="single" w:sz="4" w:space="0" w:color="auto"/>
              <w:left w:val="nil"/>
              <w:bottom w:val="single" w:sz="4" w:space="0" w:color="auto"/>
              <w:right w:val="single" w:sz="4" w:space="0" w:color="auto"/>
            </w:tcBorders>
            <w:shd w:val="clear" w:color="auto" w:fill="auto"/>
            <w:vAlign w:val="center"/>
          </w:tcPr>
          <w:p w14:paraId="317C9A16" w14:textId="7CB92B57" w:rsidR="004257E6" w:rsidRPr="005350F6" w:rsidRDefault="0054211D"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Cadia Mine operations</w:t>
            </w:r>
            <w:r w:rsidR="00B36C5C" w:rsidRPr="005350F6">
              <w:rPr>
                <w:rFonts w:ascii="Calibri" w:hAnsi="Calibri" w:cs="Calibri"/>
                <w:color w:val="000000"/>
                <w:sz w:val="15"/>
                <w:szCs w:val="15"/>
                <w:lang w:eastAsia="en-GB"/>
              </w:rPr>
              <w:t xml:space="preserve"> are included but no detail provided</w:t>
            </w:r>
          </w:p>
        </w:tc>
        <w:tc>
          <w:tcPr>
            <w:tcW w:w="1869" w:type="dxa"/>
            <w:tcBorders>
              <w:top w:val="single" w:sz="4" w:space="0" w:color="auto"/>
              <w:left w:val="nil"/>
              <w:bottom w:val="single" w:sz="4" w:space="0" w:color="auto"/>
              <w:right w:val="single" w:sz="4" w:space="0" w:color="auto"/>
            </w:tcBorders>
            <w:shd w:val="clear" w:color="auto" w:fill="auto"/>
            <w:vAlign w:val="center"/>
          </w:tcPr>
          <w:p w14:paraId="14301822" w14:textId="2CDBF07F" w:rsidR="004257E6" w:rsidRPr="005350F6" w:rsidRDefault="00B36C5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B</w:t>
            </w:r>
            <w:r w:rsidR="00A570F1" w:rsidRPr="005350F6">
              <w:rPr>
                <w:rFonts w:ascii="Calibri" w:hAnsi="Calibri" w:cs="Calibri"/>
                <w:color w:val="000000"/>
                <w:sz w:val="15"/>
                <w:szCs w:val="15"/>
                <w:lang w:eastAsia="en-GB"/>
              </w:rPr>
              <w:t>rief mention of the Cadia Mine operations</w:t>
            </w:r>
          </w:p>
        </w:tc>
      </w:tr>
      <w:tr w:rsidR="00D109FB" w:rsidRPr="0068570F" w14:paraId="15739F7D"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F51EC83" w14:textId="77777777" w:rsidR="00D109FB" w:rsidRPr="00C03F6F" w:rsidRDefault="00D109FB" w:rsidP="004257E6">
            <w:pPr>
              <w:jc w:val="center"/>
              <w:rPr>
                <w:rFonts w:ascii="Calibri" w:hAnsi="Calibri" w:cs="Calibri"/>
                <w:b/>
                <w:bCs/>
                <w:color w:val="000000"/>
                <w:sz w:val="13"/>
                <w:szCs w:val="13"/>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24EB3076" w14:textId="7DA70FBD"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6DAEF4A8" w14:textId="0D13CD5C"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6BECD068" w14:textId="4BB9F419"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77041DE3" w14:textId="37D64D55"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73FB9442" w14:textId="33617F16" w:rsidR="00D109FB" w:rsidRPr="005350F6" w:rsidRDefault="00D109FB"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2DCDE923"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6C6F24" w14:textId="77777777" w:rsidR="004257E6" w:rsidRPr="00243914" w:rsidRDefault="004257E6" w:rsidP="004257E6">
            <w:pPr>
              <w:jc w:val="center"/>
              <w:rPr>
                <w:rFonts w:ascii="Calibri" w:hAnsi="Calibri" w:cs="Calibri"/>
                <w:b/>
                <w:bCs/>
                <w:color w:val="000000"/>
                <w:sz w:val="20"/>
                <w:szCs w:val="20"/>
                <w:lang w:eastAsia="en-GB"/>
              </w:rPr>
            </w:pPr>
            <w:r w:rsidRPr="00C03F6F">
              <w:rPr>
                <w:rFonts w:ascii="Calibri" w:hAnsi="Calibri" w:cs="Calibri"/>
                <w:b/>
                <w:bCs/>
                <w:color w:val="000000"/>
                <w:sz w:val="13"/>
                <w:szCs w:val="13"/>
                <w:lang w:eastAsia="en-GB"/>
              </w:rPr>
              <w:t>Depth Study</w:t>
            </w:r>
            <w:r w:rsidRPr="00243914">
              <w:rPr>
                <w:rFonts w:ascii="Calibri" w:hAnsi="Calibri" w:cs="Calibri"/>
                <w:b/>
                <w:bCs/>
                <w:color w:val="000000"/>
                <w:sz w:val="20"/>
                <w:szCs w:val="20"/>
                <w:lang w:eastAsia="en-GB"/>
              </w:rPr>
              <w:t xml:space="preserve"> Environmental Effects</w:t>
            </w:r>
          </w:p>
          <w:p w14:paraId="1B78CAAB" w14:textId="05247E15" w:rsidR="00132E3C" w:rsidRPr="00C03F6F" w:rsidRDefault="00132E3C"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w:t>
            </w:r>
            <w:r w:rsidR="00044805">
              <w:rPr>
                <w:rFonts w:ascii="Calibri" w:hAnsi="Calibri" w:cs="Calibri"/>
                <w:b/>
                <w:bCs/>
                <w:color w:val="000000"/>
                <w:sz w:val="15"/>
                <w:szCs w:val="15"/>
                <w:lang w:eastAsia="en-GB"/>
              </w:rPr>
              <w:t>8</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03C93B" w14:textId="40EAEC49"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Detailed assessment of the impacts of mining on the environment</w:t>
            </w:r>
          </w:p>
        </w:tc>
        <w:tc>
          <w:tcPr>
            <w:tcW w:w="1958" w:type="dxa"/>
            <w:tcBorders>
              <w:top w:val="single" w:sz="4" w:space="0" w:color="auto"/>
              <w:left w:val="nil"/>
              <w:bottom w:val="single" w:sz="4" w:space="0" w:color="auto"/>
              <w:right w:val="single" w:sz="4" w:space="0" w:color="auto"/>
            </w:tcBorders>
            <w:shd w:val="clear" w:color="auto" w:fill="auto"/>
            <w:vAlign w:val="center"/>
          </w:tcPr>
          <w:p w14:paraId="204B9E5F" w14:textId="4CBACF12" w:rsidR="004257E6" w:rsidRPr="005350F6" w:rsidRDefault="00264A37"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w:t>
            </w:r>
            <w:r w:rsidR="0054211D" w:rsidRPr="005350F6">
              <w:rPr>
                <w:rFonts w:ascii="Calibri" w:hAnsi="Calibri" w:cs="Calibri"/>
                <w:color w:val="000000"/>
                <w:sz w:val="15"/>
                <w:szCs w:val="15"/>
                <w:lang w:eastAsia="en-GB"/>
              </w:rPr>
              <w:t>nvironmental effects of mining method</w:t>
            </w:r>
            <w:r w:rsidR="002C7F31">
              <w:rPr>
                <w:rFonts w:ascii="Calibri" w:hAnsi="Calibri" w:cs="Calibri"/>
                <w:color w:val="000000"/>
                <w:sz w:val="15"/>
                <w:szCs w:val="15"/>
                <w:lang w:eastAsia="en-GB"/>
              </w:rPr>
              <w:t>s</w:t>
            </w:r>
            <w:r w:rsidR="0054211D" w:rsidRPr="005350F6">
              <w:rPr>
                <w:rFonts w:ascii="Calibri" w:hAnsi="Calibri" w:cs="Calibri"/>
                <w:color w:val="000000"/>
                <w:sz w:val="15"/>
                <w:szCs w:val="15"/>
                <w:lang w:eastAsia="en-GB"/>
              </w:rPr>
              <w:t xml:space="preserve"> </w:t>
            </w:r>
            <w:r w:rsidR="002C7F31" w:rsidRPr="005350F6">
              <w:rPr>
                <w:rFonts w:ascii="Calibri" w:hAnsi="Calibri" w:cs="Calibri"/>
                <w:color w:val="000000"/>
                <w:sz w:val="15"/>
                <w:szCs w:val="15"/>
                <w:lang w:eastAsia="en-GB"/>
              </w:rPr>
              <w:t>a</w:t>
            </w:r>
            <w:r w:rsidR="002C7F31">
              <w:rPr>
                <w:rFonts w:ascii="Calibri" w:hAnsi="Calibri" w:cs="Calibri"/>
                <w:color w:val="000000"/>
                <w:sz w:val="15"/>
                <w:szCs w:val="15"/>
                <w:lang w:eastAsia="en-GB"/>
              </w:rPr>
              <w:t xml:space="preserve">ssessed </w:t>
            </w:r>
            <w:proofErr w:type="spellStart"/>
            <w:r w:rsidR="002C7F31">
              <w:rPr>
                <w:rFonts w:ascii="Calibri" w:hAnsi="Calibri" w:cs="Calibri"/>
                <w:color w:val="000000"/>
                <w:sz w:val="15"/>
                <w:szCs w:val="15"/>
                <w:lang w:eastAsia="en-GB"/>
              </w:rPr>
              <w:t>thouroughly</w:t>
            </w:r>
            <w:proofErr w:type="spellEnd"/>
          </w:p>
        </w:tc>
        <w:tc>
          <w:tcPr>
            <w:tcW w:w="1869" w:type="dxa"/>
            <w:tcBorders>
              <w:top w:val="single" w:sz="4" w:space="0" w:color="auto"/>
              <w:left w:val="nil"/>
              <w:bottom w:val="single" w:sz="4" w:space="0" w:color="auto"/>
              <w:right w:val="single" w:sz="4" w:space="0" w:color="auto"/>
            </w:tcBorders>
            <w:shd w:val="clear" w:color="auto" w:fill="auto"/>
            <w:vAlign w:val="center"/>
          </w:tcPr>
          <w:p w14:paraId="1007765C" w14:textId="2696EB06" w:rsidR="004257E6" w:rsidRPr="005350F6" w:rsidRDefault="00264A37"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w:t>
            </w:r>
            <w:r w:rsidR="0054211D" w:rsidRPr="005350F6">
              <w:rPr>
                <w:rFonts w:ascii="Calibri" w:hAnsi="Calibri" w:cs="Calibri"/>
                <w:color w:val="000000"/>
                <w:sz w:val="15"/>
                <w:szCs w:val="15"/>
                <w:lang w:eastAsia="en-GB"/>
              </w:rPr>
              <w:t xml:space="preserve">nvironmental effects of mining method </w:t>
            </w:r>
            <w:r w:rsidR="00801357" w:rsidRPr="005350F6">
              <w:rPr>
                <w:rFonts w:ascii="Calibri" w:hAnsi="Calibri" w:cs="Calibri"/>
                <w:color w:val="000000"/>
                <w:sz w:val="15"/>
                <w:szCs w:val="15"/>
                <w:lang w:eastAsia="en-GB"/>
              </w:rPr>
              <w:t xml:space="preserve">description </w:t>
            </w:r>
            <w:proofErr w:type="gramStart"/>
            <w:r w:rsidR="00801357" w:rsidRPr="005350F6">
              <w:rPr>
                <w:rFonts w:ascii="Calibri" w:hAnsi="Calibri" w:cs="Calibri"/>
                <w:color w:val="000000"/>
                <w:sz w:val="15"/>
                <w:szCs w:val="15"/>
                <w:lang w:eastAsia="en-GB"/>
              </w:rPr>
              <w:t>is</w:t>
            </w:r>
            <w:proofErr w:type="gramEnd"/>
            <w:r w:rsidR="0052187F" w:rsidRPr="005350F6">
              <w:rPr>
                <w:rFonts w:ascii="Calibri" w:hAnsi="Calibri" w:cs="Calibri"/>
                <w:color w:val="000000"/>
                <w:sz w:val="15"/>
                <w:szCs w:val="15"/>
                <w:lang w:eastAsia="en-GB"/>
              </w:rPr>
              <w:t xml:space="preserve"> </w:t>
            </w:r>
            <w:r w:rsidR="00801357" w:rsidRPr="005350F6">
              <w:rPr>
                <w:rFonts w:ascii="Calibri" w:hAnsi="Calibri" w:cs="Calibri"/>
                <w:color w:val="000000"/>
                <w:sz w:val="15"/>
                <w:szCs w:val="15"/>
                <w:lang w:eastAsia="en-GB"/>
              </w:rPr>
              <w:t xml:space="preserve">satisfactory </w:t>
            </w:r>
          </w:p>
        </w:tc>
        <w:tc>
          <w:tcPr>
            <w:tcW w:w="1675" w:type="dxa"/>
            <w:tcBorders>
              <w:top w:val="single" w:sz="4" w:space="0" w:color="auto"/>
              <w:left w:val="nil"/>
              <w:bottom w:val="single" w:sz="4" w:space="0" w:color="auto"/>
              <w:right w:val="single" w:sz="4" w:space="0" w:color="auto"/>
            </w:tcBorders>
            <w:shd w:val="clear" w:color="auto" w:fill="auto"/>
            <w:vAlign w:val="center"/>
          </w:tcPr>
          <w:p w14:paraId="095464B8" w14:textId="73A7C5ED" w:rsidR="004257E6" w:rsidRPr="005350F6" w:rsidRDefault="00264A37"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w:t>
            </w:r>
            <w:r w:rsidR="0054211D" w:rsidRPr="005350F6">
              <w:rPr>
                <w:rFonts w:ascii="Calibri" w:hAnsi="Calibri" w:cs="Calibri"/>
                <w:color w:val="000000"/>
                <w:sz w:val="15"/>
                <w:szCs w:val="15"/>
                <w:lang w:eastAsia="en-GB"/>
              </w:rPr>
              <w:t>nvironmental effects of mining methods included</w:t>
            </w:r>
          </w:p>
        </w:tc>
        <w:tc>
          <w:tcPr>
            <w:tcW w:w="1869" w:type="dxa"/>
            <w:tcBorders>
              <w:top w:val="single" w:sz="4" w:space="0" w:color="auto"/>
              <w:left w:val="nil"/>
              <w:bottom w:val="single" w:sz="4" w:space="0" w:color="auto"/>
              <w:right w:val="single" w:sz="4" w:space="0" w:color="auto"/>
            </w:tcBorders>
            <w:shd w:val="clear" w:color="auto" w:fill="auto"/>
            <w:vAlign w:val="center"/>
          </w:tcPr>
          <w:p w14:paraId="05A88A4A" w14:textId="20EC60EC" w:rsidR="004257E6" w:rsidRPr="005350F6" w:rsidRDefault="0052187F"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Little information on the e</w:t>
            </w:r>
            <w:r w:rsidR="00A570F1" w:rsidRPr="005350F6">
              <w:rPr>
                <w:rFonts w:ascii="Calibri" w:hAnsi="Calibri" w:cs="Calibri"/>
                <w:color w:val="000000"/>
                <w:sz w:val="15"/>
                <w:szCs w:val="15"/>
                <w:lang w:eastAsia="en-GB"/>
              </w:rPr>
              <w:t xml:space="preserve">nvironmental effects </w:t>
            </w:r>
            <w:r w:rsidRPr="005350F6">
              <w:rPr>
                <w:rFonts w:ascii="Calibri" w:hAnsi="Calibri" w:cs="Calibri"/>
                <w:color w:val="000000"/>
                <w:sz w:val="15"/>
                <w:szCs w:val="15"/>
                <w:lang w:eastAsia="en-GB"/>
              </w:rPr>
              <w:t xml:space="preserve">of mining </w:t>
            </w:r>
            <w:r w:rsidR="00A570F1" w:rsidRPr="005350F6">
              <w:rPr>
                <w:rFonts w:ascii="Calibri" w:hAnsi="Calibri" w:cs="Calibri"/>
                <w:color w:val="000000"/>
                <w:sz w:val="15"/>
                <w:szCs w:val="15"/>
                <w:lang w:eastAsia="en-GB"/>
              </w:rPr>
              <w:t>included</w:t>
            </w:r>
          </w:p>
        </w:tc>
      </w:tr>
      <w:tr w:rsidR="004257E6" w:rsidRPr="0068570F" w14:paraId="6933516D" w14:textId="77777777" w:rsidTr="003E531F">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618C07" w14:textId="77777777" w:rsidR="004257E6" w:rsidRPr="00243914" w:rsidRDefault="004257E6" w:rsidP="004257E6">
            <w:pPr>
              <w:jc w:val="center"/>
              <w:rPr>
                <w:rFonts w:ascii="Calibri" w:hAnsi="Calibri" w:cs="Calibri"/>
                <w:b/>
                <w:bCs/>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445BEF0" w14:textId="5F4EC9DC" w:rsidR="004257E6" w:rsidRPr="005350F6" w:rsidRDefault="00453DD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72BAC138" w14:textId="411DE598" w:rsidR="004257E6" w:rsidRPr="005350F6" w:rsidRDefault="00453DD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01937EDA" w14:textId="4E595C28" w:rsidR="004257E6" w:rsidRPr="005350F6" w:rsidRDefault="00453DD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12762E44" w14:textId="4A9A59A4" w:rsidR="004257E6" w:rsidRPr="005350F6" w:rsidRDefault="00453DD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5AD99B9A" w14:textId="7297A240" w:rsidR="004257E6" w:rsidRPr="005350F6" w:rsidRDefault="00453DDC"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309103B0" w14:textId="77777777" w:rsidTr="003E531F">
        <w:trPr>
          <w:trHeight w:val="54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11278"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Reference list</w:t>
            </w:r>
          </w:p>
          <w:p w14:paraId="5CEF54E4" w14:textId="465C847D" w:rsidR="00132E3C" w:rsidRPr="00C03F6F" w:rsidRDefault="00132E3C"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w:t>
            </w:r>
            <w:r w:rsidR="00044805">
              <w:rPr>
                <w:rFonts w:ascii="Calibri" w:hAnsi="Calibri" w:cs="Calibri"/>
                <w:b/>
                <w:bCs/>
                <w:color w:val="000000"/>
                <w:sz w:val="15"/>
                <w:szCs w:val="15"/>
                <w:lang w:eastAsia="en-GB"/>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498885E" w14:textId="040A3562"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Extensive (more than 10) reference list is included and is correctly formatted using the APA style</w:t>
            </w:r>
          </w:p>
        </w:tc>
        <w:tc>
          <w:tcPr>
            <w:tcW w:w="1958" w:type="dxa"/>
            <w:tcBorders>
              <w:top w:val="single" w:sz="4" w:space="0" w:color="auto"/>
              <w:left w:val="nil"/>
              <w:bottom w:val="single" w:sz="4" w:space="0" w:color="auto"/>
              <w:right w:val="nil"/>
            </w:tcBorders>
            <w:shd w:val="clear" w:color="auto" w:fill="auto"/>
            <w:noWrap/>
            <w:vAlign w:val="center"/>
            <w:hideMark/>
          </w:tcPr>
          <w:p w14:paraId="4AB45A4F" w14:textId="77777777" w:rsidR="004257E6" w:rsidRPr="005350F6" w:rsidRDefault="004257E6" w:rsidP="004257E6">
            <w:pPr>
              <w:jc w:val="center"/>
              <w:rPr>
                <w:rFonts w:ascii="Calibri" w:hAnsi="Calibri" w:cs="Calibri"/>
                <w:color w:val="000000"/>
                <w:sz w:val="15"/>
                <w:szCs w:val="15"/>
                <w:lang w:eastAsia="en-GB"/>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7294"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xml:space="preserve">Reference list is included but the list is not correctly formatted </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13AD3E22"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783551D3"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An attempt at a reference list has been made</w:t>
            </w:r>
          </w:p>
        </w:tc>
      </w:tr>
      <w:tr w:rsidR="004257E6" w:rsidRPr="0068570F" w14:paraId="197B9B10" w14:textId="77777777" w:rsidTr="003E531F">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7507A"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8E7347C"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14:paraId="18D53C8F"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478106AD"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14:paraId="3BE9F4B0"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14:paraId="195CD59D" w14:textId="77777777"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r w:rsidR="004257E6" w:rsidRPr="0068570F" w14:paraId="4571066C" w14:textId="77777777" w:rsidTr="003E531F">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7DE60DC" w14:textId="77777777" w:rsidR="004257E6" w:rsidRPr="00243914" w:rsidRDefault="004257E6" w:rsidP="004257E6">
            <w:pPr>
              <w:jc w:val="center"/>
              <w:rPr>
                <w:rFonts w:ascii="Calibri" w:hAnsi="Calibri" w:cs="Calibri"/>
                <w:b/>
                <w:bCs/>
                <w:color w:val="000000"/>
                <w:sz w:val="20"/>
                <w:szCs w:val="20"/>
                <w:lang w:eastAsia="en-GB"/>
              </w:rPr>
            </w:pPr>
            <w:r w:rsidRPr="00243914">
              <w:rPr>
                <w:rFonts w:ascii="Calibri" w:hAnsi="Calibri" w:cs="Calibri"/>
                <w:b/>
                <w:bCs/>
                <w:color w:val="000000"/>
                <w:sz w:val="20"/>
                <w:szCs w:val="20"/>
                <w:lang w:eastAsia="en-GB"/>
              </w:rPr>
              <w:t>Conclusion</w:t>
            </w:r>
          </w:p>
          <w:p w14:paraId="18CA071C" w14:textId="2922A555" w:rsidR="004257E6" w:rsidRPr="00C03F6F" w:rsidRDefault="004257E6" w:rsidP="004257E6">
            <w:pPr>
              <w:jc w:val="center"/>
              <w:rPr>
                <w:rFonts w:ascii="Calibri" w:hAnsi="Calibri" w:cs="Calibri"/>
                <w:b/>
                <w:bCs/>
                <w:color w:val="000000"/>
                <w:sz w:val="15"/>
                <w:szCs w:val="15"/>
                <w:lang w:eastAsia="en-GB"/>
              </w:rPr>
            </w:pPr>
            <w:r w:rsidRPr="00C03F6F">
              <w:rPr>
                <w:rFonts w:ascii="Calibri" w:hAnsi="Calibri" w:cs="Calibri"/>
                <w:b/>
                <w:bCs/>
                <w:color w:val="000000"/>
                <w:sz w:val="15"/>
                <w:szCs w:val="15"/>
                <w:lang w:eastAsia="en-GB"/>
              </w:rPr>
              <w:t>WS 11.6</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7F7811" w14:textId="07BF44C2"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Extensive analysis of considering the economic profitability of the mine</w:t>
            </w:r>
          </w:p>
        </w:tc>
        <w:tc>
          <w:tcPr>
            <w:tcW w:w="1958" w:type="dxa"/>
            <w:tcBorders>
              <w:top w:val="single" w:sz="4" w:space="0" w:color="auto"/>
              <w:left w:val="nil"/>
              <w:bottom w:val="single" w:sz="4" w:space="0" w:color="auto"/>
              <w:right w:val="single" w:sz="4" w:space="0" w:color="auto"/>
            </w:tcBorders>
            <w:shd w:val="clear" w:color="auto" w:fill="auto"/>
            <w:vAlign w:val="center"/>
          </w:tcPr>
          <w:p w14:paraId="4A2DF52C" w14:textId="71D32412"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Through analysis of considering the economic profitability of the mine</w:t>
            </w:r>
          </w:p>
        </w:tc>
        <w:tc>
          <w:tcPr>
            <w:tcW w:w="1869" w:type="dxa"/>
            <w:tcBorders>
              <w:top w:val="single" w:sz="4" w:space="0" w:color="auto"/>
              <w:left w:val="nil"/>
              <w:bottom w:val="single" w:sz="4" w:space="0" w:color="auto"/>
              <w:right w:val="single" w:sz="4" w:space="0" w:color="auto"/>
            </w:tcBorders>
            <w:shd w:val="clear" w:color="auto" w:fill="auto"/>
            <w:vAlign w:val="center"/>
          </w:tcPr>
          <w:p w14:paraId="60238062" w14:textId="0207A9ED"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Explanation considering the economic profitability of the mine</w:t>
            </w:r>
          </w:p>
        </w:tc>
        <w:tc>
          <w:tcPr>
            <w:tcW w:w="1675" w:type="dxa"/>
            <w:tcBorders>
              <w:top w:val="single" w:sz="4" w:space="0" w:color="auto"/>
              <w:left w:val="nil"/>
              <w:bottom w:val="single" w:sz="4" w:space="0" w:color="auto"/>
              <w:right w:val="single" w:sz="4" w:space="0" w:color="auto"/>
            </w:tcBorders>
            <w:shd w:val="clear" w:color="auto" w:fill="auto"/>
            <w:vAlign w:val="center"/>
          </w:tcPr>
          <w:p w14:paraId="4D0122EA" w14:textId="2592F84E"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Description in considering the economic profitability of the mine</w:t>
            </w:r>
          </w:p>
        </w:tc>
        <w:tc>
          <w:tcPr>
            <w:tcW w:w="1869" w:type="dxa"/>
            <w:tcBorders>
              <w:top w:val="single" w:sz="4" w:space="0" w:color="auto"/>
              <w:left w:val="nil"/>
              <w:bottom w:val="single" w:sz="4" w:space="0" w:color="auto"/>
              <w:right w:val="single" w:sz="4" w:space="0" w:color="auto"/>
            </w:tcBorders>
            <w:shd w:val="clear" w:color="auto" w:fill="auto"/>
            <w:vAlign w:val="center"/>
          </w:tcPr>
          <w:p w14:paraId="3FA559C1" w14:textId="697C479E" w:rsidR="004257E6" w:rsidRPr="005350F6" w:rsidRDefault="004257E6"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Basic description of considering the economic profitability of the mine</w:t>
            </w:r>
          </w:p>
        </w:tc>
      </w:tr>
      <w:tr w:rsidR="00044805" w:rsidRPr="0068570F" w14:paraId="125C239A" w14:textId="77777777" w:rsidTr="003E531F">
        <w:trPr>
          <w:trHeight w:val="18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F5C8AC" w14:textId="77777777" w:rsidR="00044805" w:rsidRPr="00243914" w:rsidRDefault="00044805" w:rsidP="004257E6">
            <w:pPr>
              <w:jc w:val="center"/>
              <w:rPr>
                <w:rFonts w:ascii="Calibri" w:hAnsi="Calibri" w:cs="Calibri"/>
                <w:b/>
                <w:bCs/>
                <w:color w:val="000000"/>
                <w:sz w:val="20"/>
                <w:szCs w:val="20"/>
                <w:lang w:eastAsia="en-GB"/>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31204A1F" w14:textId="5A128135" w:rsidR="00044805" w:rsidRPr="005350F6" w:rsidRDefault="009D28B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5</w:t>
            </w:r>
          </w:p>
        </w:tc>
        <w:tc>
          <w:tcPr>
            <w:tcW w:w="1958" w:type="dxa"/>
            <w:tcBorders>
              <w:top w:val="single" w:sz="4" w:space="0" w:color="auto"/>
              <w:left w:val="nil"/>
              <w:bottom w:val="single" w:sz="4" w:space="0" w:color="auto"/>
              <w:right w:val="single" w:sz="4" w:space="0" w:color="auto"/>
            </w:tcBorders>
            <w:shd w:val="clear" w:color="auto" w:fill="auto"/>
            <w:vAlign w:val="center"/>
          </w:tcPr>
          <w:p w14:paraId="3EC866B9" w14:textId="12F3A21A" w:rsidR="00044805" w:rsidRPr="005350F6" w:rsidRDefault="009D28B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4</w:t>
            </w:r>
          </w:p>
        </w:tc>
        <w:tc>
          <w:tcPr>
            <w:tcW w:w="1869" w:type="dxa"/>
            <w:tcBorders>
              <w:top w:val="single" w:sz="4" w:space="0" w:color="auto"/>
              <w:left w:val="nil"/>
              <w:bottom w:val="single" w:sz="4" w:space="0" w:color="auto"/>
              <w:right w:val="single" w:sz="4" w:space="0" w:color="auto"/>
            </w:tcBorders>
            <w:shd w:val="clear" w:color="auto" w:fill="auto"/>
            <w:vAlign w:val="center"/>
          </w:tcPr>
          <w:p w14:paraId="29198A6B" w14:textId="279E7CBD" w:rsidR="00044805" w:rsidRPr="005350F6" w:rsidRDefault="009D28B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3</w:t>
            </w:r>
          </w:p>
        </w:tc>
        <w:tc>
          <w:tcPr>
            <w:tcW w:w="1675" w:type="dxa"/>
            <w:tcBorders>
              <w:top w:val="single" w:sz="4" w:space="0" w:color="auto"/>
              <w:left w:val="nil"/>
              <w:bottom w:val="single" w:sz="4" w:space="0" w:color="auto"/>
              <w:right w:val="single" w:sz="4" w:space="0" w:color="auto"/>
            </w:tcBorders>
            <w:shd w:val="clear" w:color="auto" w:fill="auto"/>
            <w:vAlign w:val="center"/>
          </w:tcPr>
          <w:p w14:paraId="53E00216" w14:textId="06242878" w:rsidR="00044805" w:rsidRPr="005350F6" w:rsidRDefault="009D28B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2</w:t>
            </w:r>
          </w:p>
        </w:tc>
        <w:tc>
          <w:tcPr>
            <w:tcW w:w="1869" w:type="dxa"/>
            <w:tcBorders>
              <w:top w:val="single" w:sz="4" w:space="0" w:color="auto"/>
              <w:left w:val="nil"/>
              <w:bottom w:val="single" w:sz="4" w:space="0" w:color="auto"/>
              <w:right w:val="single" w:sz="4" w:space="0" w:color="auto"/>
            </w:tcBorders>
            <w:shd w:val="clear" w:color="auto" w:fill="auto"/>
            <w:vAlign w:val="center"/>
          </w:tcPr>
          <w:p w14:paraId="53BCF051" w14:textId="343133D9" w:rsidR="00044805" w:rsidRPr="005350F6" w:rsidRDefault="009D28B3" w:rsidP="004257E6">
            <w:pPr>
              <w:jc w:val="center"/>
              <w:rPr>
                <w:rFonts w:ascii="Calibri" w:hAnsi="Calibri" w:cs="Calibri"/>
                <w:color w:val="000000"/>
                <w:sz w:val="15"/>
                <w:szCs w:val="15"/>
                <w:lang w:eastAsia="en-GB"/>
              </w:rPr>
            </w:pPr>
            <w:r w:rsidRPr="005350F6">
              <w:rPr>
                <w:rFonts w:ascii="Calibri" w:hAnsi="Calibri" w:cs="Calibri"/>
                <w:color w:val="000000"/>
                <w:sz w:val="15"/>
                <w:szCs w:val="15"/>
                <w:lang w:eastAsia="en-GB"/>
              </w:rPr>
              <w:t>1</w:t>
            </w:r>
          </w:p>
        </w:tc>
      </w:tr>
    </w:tbl>
    <w:p w14:paraId="0439F9DA" w14:textId="77777777" w:rsidR="005350F6" w:rsidRDefault="005350F6" w:rsidP="003E531F">
      <w:pPr>
        <w:ind w:left="-567"/>
      </w:pPr>
    </w:p>
    <w:tbl>
      <w:tblPr>
        <w:tblStyle w:val="TableGrid"/>
        <w:tblW w:w="11057" w:type="dxa"/>
        <w:tblInd w:w="-714" w:type="dxa"/>
        <w:tblLook w:val="04A0" w:firstRow="1" w:lastRow="0" w:firstColumn="1" w:lastColumn="0" w:noHBand="0" w:noVBand="1"/>
      </w:tblPr>
      <w:tblGrid>
        <w:gridCol w:w="1135"/>
        <w:gridCol w:w="1275"/>
        <w:gridCol w:w="8647"/>
      </w:tblGrid>
      <w:tr w:rsidR="005350F6" w14:paraId="3B02ABA6" w14:textId="77777777" w:rsidTr="005350F6">
        <w:tc>
          <w:tcPr>
            <w:tcW w:w="1135" w:type="dxa"/>
          </w:tcPr>
          <w:p w14:paraId="3A12FED6" w14:textId="4C696A1A" w:rsidR="005350F6" w:rsidRPr="005350F6" w:rsidRDefault="005350F6" w:rsidP="005350F6">
            <w:pPr>
              <w:jc w:val="center"/>
              <w:rPr>
                <w:rFonts w:asciiTheme="minorHAnsi" w:hAnsiTheme="minorHAnsi" w:cstheme="minorHAnsi"/>
              </w:rPr>
            </w:pPr>
            <w:r w:rsidRPr="005350F6">
              <w:rPr>
                <w:rFonts w:asciiTheme="minorHAnsi" w:hAnsiTheme="minorHAnsi" w:cstheme="minorHAnsi"/>
              </w:rPr>
              <w:t>WS 11.4</w:t>
            </w:r>
          </w:p>
        </w:tc>
        <w:tc>
          <w:tcPr>
            <w:tcW w:w="1275" w:type="dxa"/>
          </w:tcPr>
          <w:p w14:paraId="05C71A6F" w14:textId="1E15C538" w:rsidR="005350F6" w:rsidRPr="005350F6" w:rsidRDefault="005350F6" w:rsidP="005350F6">
            <w:pPr>
              <w:jc w:val="right"/>
              <w:rPr>
                <w:rFonts w:asciiTheme="minorHAnsi" w:hAnsiTheme="minorHAnsi" w:cstheme="minorHAnsi"/>
              </w:rPr>
            </w:pPr>
            <w:r w:rsidRPr="005350F6">
              <w:rPr>
                <w:rFonts w:asciiTheme="minorHAnsi" w:hAnsiTheme="minorHAnsi" w:cstheme="minorHAnsi"/>
              </w:rPr>
              <w:t xml:space="preserve">/6 </w:t>
            </w:r>
          </w:p>
        </w:tc>
        <w:tc>
          <w:tcPr>
            <w:tcW w:w="8647" w:type="dxa"/>
            <w:vMerge w:val="restart"/>
          </w:tcPr>
          <w:p w14:paraId="424DBAC3" w14:textId="1392B9A0" w:rsidR="005350F6" w:rsidRPr="00100A02" w:rsidRDefault="005350F6" w:rsidP="003E531F">
            <w:pPr>
              <w:rPr>
                <w:rFonts w:asciiTheme="minorHAnsi" w:hAnsiTheme="minorHAnsi" w:cstheme="minorHAnsi"/>
              </w:rPr>
            </w:pPr>
            <w:r w:rsidRPr="00100A02">
              <w:rPr>
                <w:rFonts w:asciiTheme="minorHAnsi" w:hAnsiTheme="minorHAnsi" w:cstheme="minorHAnsi"/>
              </w:rPr>
              <w:t>Feedback:</w:t>
            </w:r>
          </w:p>
        </w:tc>
      </w:tr>
      <w:tr w:rsidR="005350F6" w14:paraId="02F2BFE4" w14:textId="77777777" w:rsidTr="005350F6">
        <w:tc>
          <w:tcPr>
            <w:tcW w:w="1135" w:type="dxa"/>
          </w:tcPr>
          <w:p w14:paraId="707FCCDA" w14:textId="535595E5" w:rsidR="005350F6" w:rsidRPr="005350F6" w:rsidRDefault="005350F6" w:rsidP="005350F6">
            <w:pPr>
              <w:jc w:val="center"/>
              <w:rPr>
                <w:rFonts w:asciiTheme="minorHAnsi" w:hAnsiTheme="minorHAnsi" w:cstheme="minorHAnsi"/>
              </w:rPr>
            </w:pPr>
            <w:r w:rsidRPr="005350F6">
              <w:rPr>
                <w:rFonts w:asciiTheme="minorHAnsi" w:hAnsiTheme="minorHAnsi" w:cstheme="minorHAnsi"/>
              </w:rPr>
              <w:t>WS 11.2</w:t>
            </w:r>
          </w:p>
        </w:tc>
        <w:tc>
          <w:tcPr>
            <w:tcW w:w="1275" w:type="dxa"/>
          </w:tcPr>
          <w:p w14:paraId="71E2C752" w14:textId="40DC458C" w:rsidR="005350F6" w:rsidRPr="005350F6" w:rsidRDefault="005350F6" w:rsidP="005350F6">
            <w:pPr>
              <w:jc w:val="right"/>
              <w:rPr>
                <w:rFonts w:asciiTheme="minorHAnsi" w:hAnsiTheme="minorHAnsi" w:cstheme="minorHAnsi"/>
              </w:rPr>
            </w:pPr>
            <w:r w:rsidRPr="005350F6">
              <w:rPr>
                <w:rFonts w:asciiTheme="minorHAnsi" w:hAnsiTheme="minorHAnsi" w:cstheme="minorHAnsi"/>
              </w:rPr>
              <w:t>/3</w:t>
            </w:r>
          </w:p>
        </w:tc>
        <w:tc>
          <w:tcPr>
            <w:tcW w:w="8647" w:type="dxa"/>
            <w:vMerge/>
          </w:tcPr>
          <w:p w14:paraId="24058602" w14:textId="77777777" w:rsidR="005350F6" w:rsidRDefault="005350F6" w:rsidP="003E531F"/>
        </w:tc>
      </w:tr>
      <w:tr w:rsidR="005350F6" w14:paraId="0CC4769C" w14:textId="77777777" w:rsidTr="005350F6">
        <w:tc>
          <w:tcPr>
            <w:tcW w:w="1135" w:type="dxa"/>
          </w:tcPr>
          <w:p w14:paraId="35B8340B" w14:textId="600459CC" w:rsidR="005350F6" w:rsidRPr="005350F6" w:rsidRDefault="005350F6" w:rsidP="005350F6">
            <w:pPr>
              <w:jc w:val="center"/>
              <w:rPr>
                <w:rFonts w:asciiTheme="minorHAnsi" w:hAnsiTheme="minorHAnsi" w:cstheme="minorHAnsi"/>
              </w:rPr>
            </w:pPr>
            <w:r w:rsidRPr="005350F6">
              <w:rPr>
                <w:rFonts w:asciiTheme="minorHAnsi" w:hAnsiTheme="minorHAnsi" w:cstheme="minorHAnsi"/>
              </w:rPr>
              <w:t>WS 11.6</w:t>
            </w:r>
          </w:p>
        </w:tc>
        <w:tc>
          <w:tcPr>
            <w:tcW w:w="1275" w:type="dxa"/>
          </w:tcPr>
          <w:p w14:paraId="76B155E6" w14:textId="05866392" w:rsidR="005350F6" w:rsidRPr="005350F6" w:rsidRDefault="005350F6" w:rsidP="005350F6">
            <w:pPr>
              <w:jc w:val="right"/>
              <w:rPr>
                <w:rFonts w:asciiTheme="minorHAnsi" w:hAnsiTheme="minorHAnsi" w:cstheme="minorHAnsi"/>
              </w:rPr>
            </w:pPr>
            <w:r w:rsidRPr="005350F6">
              <w:rPr>
                <w:rFonts w:asciiTheme="minorHAnsi" w:hAnsiTheme="minorHAnsi" w:cstheme="minorHAnsi"/>
              </w:rPr>
              <w:t>/20</w:t>
            </w:r>
          </w:p>
        </w:tc>
        <w:tc>
          <w:tcPr>
            <w:tcW w:w="8647" w:type="dxa"/>
            <w:vMerge/>
          </w:tcPr>
          <w:p w14:paraId="0C39497A" w14:textId="77777777" w:rsidR="005350F6" w:rsidRDefault="005350F6" w:rsidP="003E531F"/>
        </w:tc>
      </w:tr>
      <w:tr w:rsidR="005350F6" w14:paraId="36A11F10" w14:textId="77777777" w:rsidTr="005350F6">
        <w:tc>
          <w:tcPr>
            <w:tcW w:w="1135" w:type="dxa"/>
          </w:tcPr>
          <w:p w14:paraId="6806F55E" w14:textId="58EA25F0" w:rsidR="005350F6" w:rsidRPr="005350F6" w:rsidRDefault="005350F6" w:rsidP="005350F6">
            <w:pPr>
              <w:jc w:val="center"/>
              <w:rPr>
                <w:rFonts w:asciiTheme="minorHAnsi" w:hAnsiTheme="minorHAnsi" w:cstheme="minorHAnsi"/>
              </w:rPr>
            </w:pPr>
            <w:r w:rsidRPr="005350F6">
              <w:rPr>
                <w:rFonts w:asciiTheme="minorHAnsi" w:hAnsiTheme="minorHAnsi" w:cstheme="minorHAnsi"/>
              </w:rPr>
              <w:t>EES 11.8</w:t>
            </w:r>
          </w:p>
        </w:tc>
        <w:tc>
          <w:tcPr>
            <w:tcW w:w="1275" w:type="dxa"/>
          </w:tcPr>
          <w:p w14:paraId="6E0007EA" w14:textId="0E87BB6A" w:rsidR="005350F6" w:rsidRPr="005350F6" w:rsidRDefault="005350F6" w:rsidP="005350F6">
            <w:pPr>
              <w:jc w:val="right"/>
              <w:rPr>
                <w:rFonts w:asciiTheme="minorHAnsi" w:hAnsiTheme="minorHAnsi" w:cstheme="minorHAnsi"/>
              </w:rPr>
            </w:pPr>
            <w:r w:rsidRPr="005350F6">
              <w:rPr>
                <w:rFonts w:asciiTheme="minorHAnsi" w:hAnsiTheme="minorHAnsi" w:cstheme="minorHAnsi"/>
              </w:rPr>
              <w:t>/10</w:t>
            </w:r>
          </w:p>
        </w:tc>
        <w:tc>
          <w:tcPr>
            <w:tcW w:w="8647" w:type="dxa"/>
            <w:vMerge/>
          </w:tcPr>
          <w:p w14:paraId="123C8403" w14:textId="77777777" w:rsidR="005350F6" w:rsidRDefault="005350F6" w:rsidP="003E531F"/>
        </w:tc>
      </w:tr>
      <w:tr w:rsidR="005350F6" w14:paraId="4BDDD037" w14:textId="77777777" w:rsidTr="005350F6">
        <w:tc>
          <w:tcPr>
            <w:tcW w:w="1135" w:type="dxa"/>
          </w:tcPr>
          <w:p w14:paraId="5E317696" w14:textId="2D633F52" w:rsidR="005350F6" w:rsidRPr="005350F6" w:rsidRDefault="005350F6" w:rsidP="005350F6">
            <w:pPr>
              <w:jc w:val="center"/>
              <w:rPr>
                <w:rFonts w:asciiTheme="minorHAnsi" w:hAnsiTheme="minorHAnsi" w:cstheme="minorHAnsi"/>
              </w:rPr>
            </w:pPr>
            <w:r w:rsidRPr="005350F6">
              <w:rPr>
                <w:rFonts w:asciiTheme="minorHAnsi" w:hAnsiTheme="minorHAnsi" w:cstheme="minorHAnsi"/>
              </w:rPr>
              <w:t>WS 11.1</w:t>
            </w:r>
          </w:p>
        </w:tc>
        <w:tc>
          <w:tcPr>
            <w:tcW w:w="1275" w:type="dxa"/>
          </w:tcPr>
          <w:p w14:paraId="2A9F472A" w14:textId="5760D995" w:rsidR="005350F6" w:rsidRPr="005350F6" w:rsidRDefault="005350F6" w:rsidP="005350F6">
            <w:pPr>
              <w:jc w:val="right"/>
              <w:rPr>
                <w:rFonts w:asciiTheme="minorHAnsi" w:hAnsiTheme="minorHAnsi" w:cstheme="minorHAnsi"/>
              </w:rPr>
            </w:pPr>
            <w:r w:rsidRPr="005350F6">
              <w:rPr>
                <w:rFonts w:asciiTheme="minorHAnsi" w:hAnsiTheme="minorHAnsi" w:cstheme="minorHAnsi"/>
              </w:rPr>
              <w:t>/3</w:t>
            </w:r>
          </w:p>
        </w:tc>
        <w:tc>
          <w:tcPr>
            <w:tcW w:w="8647" w:type="dxa"/>
            <w:vMerge/>
          </w:tcPr>
          <w:p w14:paraId="3B79D499" w14:textId="77777777" w:rsidR="005350F6" w:rsidRDefault="005350F6" w:rsidP="003E531F"/>
        </w:tc>
      </w:tr>
      <w:tr w:rsidR="005350F6" w14:paraId="38F5AD7C" w14:textId="77777777" w:rsidTr="005350F6">
        <w:tc>
          <w:tcPr>
            <w:tcW w:w="1135" w:type="dxa"/>
          </w:tcPr>
          <w:p w14:paraId="1789B7A2" w14:textId="57DD6151" w:rsidR="005350F6" w:rsidRPr="005350F6" w:rsidRDefault="005350F6" w:rsidP="005350F6">
            <w:pPr>
              <w:jc w:val="center"/>
              <w:rPr>
                <w:rFonts w:asciiTheme="minorHAnsi" w:hAnsiTheme="minorHAnsi" w:cstheme="minorHAnsi"/>
              </w:rPr>
            </w:pPr>
            <w:r w:rsidRPr="005350F6">
              <w:rPr>
                <w:rFonts w:asciiTheme="minorHAnsi" w:hAnsiTheme="minorHAnsi" w:cstheme="minorHAnsi"/>
              </w:rPr>
              <w:t>Total</w:t>
            </w:r>
          </w:p>
        </w:tc>
        <w:tc>
          <w:tcPr>
            <w:tcW w:w="1275" w:type="dxa"/>
          </w:tcPr>
          <w:p w14:paraId="195679AD" w14:textId="3BF4865A" w:rsidR="005350F6" w:rsidRPr="005350F6" w:rsidRDefault="005350F6" w:rsidP="005350F6">
            <w:pPr>
              <w:jc w:val="right"/>
              <w:rPr>
                <w:rFonts w:asciiTheme="minorHAnsi" w:hAnsiTheme="minorHAnsi" w:cstheme="minorHAnsi"/>
              </w:rPr>
            </w:pPr>
            <w:r w:rsidRPr="005350F6">
              <w:rPr>
                <w:rFonts w:asciiTheme="minorHAnsi" w:hAnsiTheme="minorHAnsi" w:cstheme="minorHAnsi"/>
              </w:rPr>
              <w:t>/4</w:t>
            </w:r>
            <w:r w:rsidR="007E107D">
              <w:rPr>
                <w:rFonts w:asciiTheme="minorHAnsi" w:hAnsiTheme="minorHAnsi" w:cstheme="minorHAnsi"/>
              </w:rPr>
              <w:t>2</w:t>
            </w:r>
          </w:p>
        </w:tc>
        <w:tc>
          <w:tcPr>
            <w:tcW w:w="8647" w:type="dxa"/>
            <w:vMerge/>
          </w:tcPr>
          <w:p w14:paraId="2586A1B0" w14:textId="77777777" w:rsidR="005350F6" w:rsidRDefault="005350F6" w:rsidP="003E531F"/>
        </w:tc>
      </w:tr>
    </w:tbl>
    <w:p w14:paraId="191ADFC0" w14:textId="77777777" w:rsidR="005350F6" w:rsidRDefault="005350F6" w:rsidP="003E531F">
      <w:pPr>
        <w:ind w:left="-567"/>
      </w:pPr>
    </w:p>
    <w:p w14:paraId="0F2ECADE" w14:textId="57231AF1" w:rsidR="005350F6" w:rsidRDefault="005350F6" w:rsidP="003E531F">
      <w:pPr>
        <w:ind w:left="-567"/>
      </w:pPr>
    </w:p>
    <w:p w14:paraId="78CD66C4" w14:textId="7AEC5786" w:rsidR="005350F6" w:rsidRDefault="005350F6" w:rsidP="003E531F">
      <w:pPr>
        <w:ind w:left="-567"/>
      </w:pPr>
    </w:p>
    <w:p w14:paraId="57E6A64A" w14:textId="46865367" w:rsidR="005350F6" w:rsidRDefault="005350F6" w:rsidP="003E531F">
      <w:pPr>
        <w:ind w:left="-567"/>
      </w:pPr>
    </w:p>
    <w:p w14:paraId="2A3A6D30" w14:textId="1E7B8AF4" w:rsidR="005350F6" w:rsidRDefault="005350F6" w:rsidP="003E531F">
      <w:pPr>
        <w:ind w:left="-567"/>
      </w:pPr>
    </w:p>
    <w:p w14:paraId="048E752E" w14:textId="68322493" w:rsidR="005350F6" w:rsidRDefault="005350F6" w:rsidP="003E531F">
      <w:pPr>
        <w:ind w:left="-567"/>
      </w:pPr>
    </w:p>
    <w:p w14:paraId="66B20473" w14:textId="5661A2F1" w:rsidR="005350F6" w:rsidRDefault="005350F6" w:rsidP="003E531F">
      <w:pPr>
        <w:ind w:left="-567"/>
      </w:pPr>
    </w:p>
    <w:p w14:paraId="7AB4D85B" w14:textId="06DD0EFA" w:rsidR="005350F6" w:rsidRDefault="005350F6" w:rsidP="003E531F">
      <w:pPr>
        <w:ind w:left="-567"/>
      </w:pPr>
    </w:p>
    <w:p w14:paraId="6994404B" w14:textId="77737547" w:rsidR="005350F6" w:rsidRDefault="005350F6" w:rsidP="003E531F">
      <w:pPr>
        <w:ind w:left="-567"/>
      </w:pPr>
    </w:p>
    <w:p w14:paraId="077964F7" w14:textId="77777777" w:rsidR="005350F6" w:rsidRDefault="005350F6" w:rsidP="00044805"/>
    <w:p w14:paraId="046E576A" w14:textId="6318586A" w:rsidR="00E362A8" w:rsidRDefault="00E362A8" w:rsidP="00F80D9D">
      <w:pPr>
        <w:jc w:val="center"/>
        <w:rPr>
          <w:lang w:eastAsia="en-GB"/>
        </w:rPr>
      </w:pPr>
      <w:r w:rsidRPr="00E362A8">
        <w:rPr>
          <w:rFonts w:ascii="Arial" w:hAnsi="Arial" w:cs="Arial"/>
          <w:color w:val="000000"/>
          <w:sz w:val="22"/>
          <w:szCs w:val="22"/>
          <w:lang w:eastAsia="en-GB"/>
        </w:rPr>
        <w:br/>
      </w:r>
      <w:r>
        <w:rPr>
          <w:lang w:eastAsia="en-GB"/>
        </w:rPr>
        <w:t>Cookie Mining</w:t>
      </w:r>
    </w:p>
    <w:p w14:paraId="7D55D683" w14:textId="6E4126DF" w:rsidR="00E362A8" w:rsidRPr="00E362A8" w:rsidRDefault="00E362A8" w:rsidP="00E362A8">
      <w:pPr>
        <w:rPr>
          <w:u w:val="single"/>
          <w:lang w:eastAsia="en-GB"/>
        </w:rPr>
      </w:pPr>
      <w:r w:rsidRPr="00E362A8">
        <w:rPr>
          <w:u w:val="single"/>
          <w:lang w:eastAsia="en-GB"/>
        </w:rPr>
        <w:t>Materials:</w:t>
      </w:r>
    </w:p>
    <w:p w14:paraId="547D3A90" w14:textId="1994EA34" w:rsidR="00E362A8" w:rsidRDefault="00E362A8" w:rsidP="00E362A8">
      <w:pPr>
        <w:rPr>
          <w:lang w:eastAsia="en-GB"/>
        </w:rPr>
      </w:pPr>
      <w:r>
        <w:rPr>
          <w:lang w:eastAsia="en-GB"/>
        </w:rPr>
        <w:t>Chocolate chip cookie ($3); Jumbo chip cookie ($5)</w:t>
      </w:r>
    </w:p>
    <w:p w14:paraId="00E97BBA" w14:textId="645CEAE3" w:rsidR="00E362A8" w:rsidRDefault="00E362A8" w:rsidP="00E362A8">
      <w:pPr>
        <w:rPr>
          <w:lang w:eastAsia="en-GB"/>
        </w:rPr>
      </w:pPr>
      <w:r>
        <w:rPr>
          <w:lang w:eastAsia="en-GB"/>
        </w:rPr>
        <w:t>Grid paper</w:t>
      </w:r>
    </w:p>
    <w:p w14:paraId="5BAC041E" w14:textId="3532606D" w:rsidR="00E362A8" w:rsidRDefault="00E362A8" w:rsidP="00E362A8">
      <w:pPr>
        <w:rPr>
          <w:lang w:eastAsia="en-GB"/>
        </w:rPr>
      </w:pPr>
      <w:r>
        <w:rPr>
          <w:lang w:eastAsia="en-GB"/>
        </w:rPr>
        <w:t>Toothpick</w:t>
      </w:r>
    </w:p>
    <w:p w14:paraId="68AA06E5" w14:textId="3ED5D364" w:rsidR="00E362A8" w:rsidRDefault="00E362A8" w:rsidP="00E362A8">
      <w:pPr>
        <w:rPr>
          <w:lang w:eastAsia="en-GB"/>
        </w:rPr>
      </w:pPr>
      <w:r>
        <w:rPr>
          <w:lang w:eastAsia="en-GB"/>
        </w:rPr>
        <w:t>Paper clips</w:t>
      </w:r>
    </w:p>
    <w:p w14:paraId="2C1B69FD" w14:textId="77777777" w:rsidR="00E362A8" w:rsidRDefault="00E362A8" w:rsidP="00E362A8">
      <w:pPr>
        <w:rPr>
          <w:lang w:eastAsia="en-GB"/>
        </w:rPr>
      </w:pPr>
    </w:p>
    <w:p w14:paraId="11A2A195" w14:textId="66AF6B26" w:rsidR="00E362A8" w:rsidRPr="00E362A8" w:rsidRDefault="00E362A8" w:rsidP="00E362A8">
      <w:pPr>
        <w:rPr>
          <w:u w:val="single"/>
          <w:lang w:eastAsia="en-GB"/>
        </w:rPr>
      </w:pPr>
      <w:r w:rsidRPr="00E362A8">
        <w:rPr>
          <w:u w:val="single"/>
          <w:lang w:eastAsia="en-GB"/>
        </w:rPr>
        <w:t>Directions:</w:t>
      </w:r>
    </w:p>
    <w:p w14:paraId="236365F6" w14:textId="1B87AB5E" w:rsidR="00E362A8" w:rsidRDefault="00E362A8" w:rsidP="00E362A8">
      <w:pPr>
        <w:rPr>
          <w:lang w:eastAsia="en-GB"/>
        </w:rPr>
      </w:pPr>
      <w:r>
        <w:rPr>
          <w:noProof/>
          <w:lang w:eastAsia="en-GB"/>
        </w:rPr>
        <w:drawing>
          <wp:inline distT="0" distB="0" distL="0" distR="0" wp14:anchorId="3EC5FB95" wp14:editId="717471AD">
            <wp:extent cx="6120765" cy="47434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extLst>
                        <a:ext uri="{28A0092B-C50C-407E-A947-70E740481C1C}">
                          <a14:useLocalDpi xmlns:a14="http://schemas.microsoft.com/office/drawing/2010/main" val="0"/>
                        </a:ext>
                      </a:extLst>
                    </a:blip>
                    <a:stretch>
                      <a:fillRect/>
                    </a:stretch>
                  </pic:blipFill>
                  <pic:spPr>
                    <a:xfrm>
                      <a:off x="0" y="0"/>
                      <a:ext cx="6120765" cy="474345"/>
                    </a:xfrm>
                    <a:prstGeom prst="rect">
                      <a:avLst/>
                    </a:prstGeom>
                  </pic:spPr>
                </pic:pic>
              </a:graphicData>
            </a:graphic>
          </wp:inline>
        </w:drawing>
      </w:r>
    </w:p>
    <w:p w14:paraId="61909A71" w14:textId="2BC4ABEE" w:rsidR="00E362A8" w:rsidRPr="00E362A8" w:rsidRDefault="00E362A8" w:rsidP="00E362A8">
      <w:pPr>
        <w:rPr>
          <w:u w:val="single"/>
          <w:lang w:eastAsia="en-GB"/>
        </w:rPr>
      </w:pPr>
      <w:r w:rsidRPr="00E362A8">
        <w:rPr>
          <w:u w:val="single"/>
          <w:lang w:eastAsia="en-GB"/>
        </w:rPr>
        <w:t>Special Instructions:</w:t>
      </w:r>
    </w:p>
    <w:p w14:paraId="33049E95" w14:textId="53447ACB" w:rsidR="00E362A8" w:rsidRDefault="00E362A8" w:rsidP="00E362A8">
      <w:pPr>
        <w:rPr>
          <w:lang w:eastAsia="en-GB"/>
        </w:rPr>
      </w:pPr>
    </w:p>
    <w:p w14:paraId="05278E39" w14:textId="2EFA6578" w:rsidR="00E362A8" w:rsidRDefault="00E362A8" w:rsidP="00E362A8">
      <w:pPr>
        <w:rPr>
          <w:lang w:eastAsia="en-GB"/>
        </w:rPr>
      </w:pPr>
      <w:r>
        <w:rPr>
          <w:noProof/>
          <w:lang w:eastAsia="en-GB"/>
        </w:rPr>
        <w:drawing>
          <wp:inline distT="0" distB="0" distL="0" distR="0" wp14:anchorId="57138515" wp14:editId="086C93AE">
            <wp:extent cx="6120765" cy="3245485"/>
            <wp:effectExtent l="0" t="0" r="635" b="571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20765" cy="3245485"/>
                    </a:xfrm>
                    <a:prstGeom prst="rect">
                      <a:avLst/>
                    </a:prstGeom>
                  </pic:spPr>
                </pic:pic>
              </a:graphicData>
            </a:graphic>
          </wp:inline>
        </w:drawing>
      </w:r>
    </w:p>
    <w:p w14:paraId="4B5C9B50" w14:textId="3ABF382F" w:rsidR="00E362A8" w:rsidRDefault="00E362A8" w:rsidP="00E362A8">
      <w:pPr>
        <w:rPr>
          <w:lang w:eastAsia="en-GB"/>
        </w:rPr>
      </w:pPr>
    </w:p>
    <w:p w14:paraId="54DB4109" w14:textId="77777777" w:rsidR="00E362A8" w:rsidRDefault="00E362A8" w:rsidP="00E362A8">
      <w:pPr>
        <w:rPr>
          <w:lang w:eastAsia="en-GB"/>
        </w:rPr>
      </w:pPr>
    </w:p>
    <w:p w14:paraId="194951DF" w14:textId="486A3973" w:rsidR="00E362A8" w:rsidRDefault="00E362A8" w:rsidP="00E362A8">
      <w:pPr>
        <w:rPr>
          <w:lang w:eastAsia="en-GB"/>
        </w:rPr>
      </w:pPr>
      <w:r>
        <w:rPr>
          <w:noProof/>
          <w:lang w:eastAsia="en-GB"/>
        </w:rPr>
        <w:lastRenderedPageBreak/>
        <w:drawing>
          <wp:inline distT="0" distB="0" distL="0" distR="0" wp14:anchorId="4F0BFE59" wp14:editId="5946052B">
            <wp:extent cx="6120765" cy="5995035"/>
            <wp:effectExtent l="0" t="0" r="635"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20765" cy="5995035"/>
                    </a:xfrm>
                    <a:prstGeom prst="rect">
                      <a:avLst/>
                    </a:prstGeom>
                  </pic:spPr>
                </pic:pic>
              </a:graphicData>
            </a:graphic>
          </wp:inline>
        </w:drawing>
      </w:r>
    </w:p>
    <w:tbl>
      <w:tblPr>
        <w:tblStyle w:val="TableGrid"/>
        <w:tblW w:w="0" w:type="auto"/>
        <w:tblInd w:w="-431" w:type="dxa"/>
        <w:tblLook w:val="04A0" w:firstRow="1" w:lastRow="0" w:firstColumn="1" w:lastColumn="0" w:noHBand="0" w:noVBand="1"/>
      </w:tblPr>
      <w:tblGrid>
        <w:gridCol w:w="10060"/>
      </w:tblGrid>
      <w:tr w:rsidR="00FF1F49" w14:paraId="59D74534" w14:textId="77777777" w:rsidTr="000311E2">
        <w:tc>
          <w:tcPr>
            <w:tcW w:w="9924" w:type="dxa"/>
          </w:tcPr>
          <w:p w14:paraId="62E85C1C" w14:textId="77777777" w:rsidR="00D24E0D" w:rsidRDefault="00D24E0D" w:rsidP="00FF1F49">
            <w:pPr>
              <w:rPr>
                <w:lang w:eastAsia="en-GB"/>
              </w:rPr>
            </w:pPr>
          </w:p>
          <w:p w14:paraId="4F90CD79" w14:textId="01A2F046" w:rsidR="00FF1F49" w:rsidRDefault="00FF1F49" w:rsidP="00FF1F49">
            <w:pPr>
              <w:rPr>
                <w:lang w:eastAsia="en-GB"/>
              </w:rPr>
            </w:pPr>
            <w:r>
              <w:rPr>
                <w:lang w:eastAsia="en-GB"/>
              </w:rPr>
              <w:t>Conclusion:</w:t>
            </w:r>
          </w:p>
          <w:p w14:paraId="3888D493" w14:textId="77777777" w:rsidR="00167918" w:rsidRDefault="00167918" w:rsidP="00FF1F49">
            <w:pPr>
              <w:rPr>
                <w:lang w:eastAsia="en-GB"/>
              </w:rPr>
            </w:pPr>
          </w:p>
          <w:p w14:paraId="5574D119" w14:textId="7A1B6144" w:rsidR="00D325A8" w:rsidRDefault="00D325A8" w:rsidP="00D325A8">
            <w:pPr>
              <w:rPr>
                <w:lang w:eastAsia="en-GB"/>
              </w:rPr>
            </w:pPr>
            <w:r>
              <w:rPr>
                <w:lang w:eastAsia="en-GB"/>
              </w:rPr>
              <w:t>Analyse why the reclamation of the mine should be considered when calculating the economic profitability of the mine?</w:t>
            </w:r>
            <w:r w:rsidR="00A422C9">
              <w:rPr>
                <w:lang w:eastAsia="en-GB"/>
              </w:rPr>
              <w:t xml:space="preserve"> (5 marks)</w:t>
            </w:r>
          </w:p>
          <w:p w14:paraId="36E1D733" w14:textId="11098656" w:rsidR="00FF1F49" w:rsidRDefault="00FF1F49" w:rsidP="00FF1F49">
            <w:pPr>
              <w:rPr>
                <w:lang w:eastAsia="en-GB"/>
              </w:rPr>
            </w:pPr>
          </w:p>
          <w:p w14:paraId="35735DAC" w14:textId="58AF1C66" w:rsidR="00FF1F49" w:rsidRPr="00FF1F49" w:rsidRDefault="00FF1F49" w:rsidP="00FF1F49">
            <w:pPr>
              <w:spacing w:line="360" w:lineRule="auto"/>
              <w:rPr>
                <w:lang w:eastAsia="en-GB"/>
              </w:rPr>
            </w:pPr>
            <w:r>
              <w:rPr>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11E2">
              <w:rPr>
                <w:lang w:eastAsia="en-GB"/>
              </w:rPr>
              <w:t>________________________________</w:t>
            </w:r>
          </w:p>
          <w:p w14:paraId="1A696F15" w14:textId="3DE5ECF7" w:rsidR="00FF1F49" w:rsidRDefault="00FF1F49" w:rsidP="00E362A8">
            <w:pPr>
              <w:rPr>
                <w:lang w:eastAsia="en-GB"/>
              </w:rPr>
            </w:pPr>
          </w:p>
        </w:tc>
      </w:tr>
    </w:tbl>
    <w:p w14:paraId="2E2AD64E" w14:textId="1F5C49C6" w:rsidR="00E362A8" w:rsidRDefault="00E362A8" w:rsidP="00E362A8">
      <w:pPr>
        <w:rPr>
          <w:lang w:eastAsia="en-GB"/>
        </w:rPr>
      </w:pPr>
    </w:p>
    <w:p w14:paraId="0C7066A5" w14:textId="77777777" w:rsidR="00E362A8" w:rsidRPr="00E362A8" w:rsidRDefault="00E362A8" w:rsidP="00E362A8">
      <w:pPr>
        <w:rPr>
          <w:lang w:eastAsia="en-GB"/>
        </w:rPr>
      </w:pPr>
    </w:p>
    <w:p w14:paraId="46F59165" w14:textId="77777777" w:rsidR="00E362A8" w:rsidRDefault="00E362A8" w:rsidP="003E531F">
      <w:pPr>
        <w:ind w:left="-567"/>
      </w:pPr>
    </w:p>
    <w:sectPr w:rsidR="00E362A8" w:rsidSect="00760BEF">
      <w:footerReference w:type="even" r:id="rId11"/>
      <w:footerReference w:type="default" r:id="rId12"/>
      <w:pgSz w:w="11907" w:h="16840" w:code="9"/>
      <w:pgMar w:top="567" w:right="1134" w:bottom="567" w:left="1134" w:header="567"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4FF2" w14:textId="77777777" w:rsidR="003A6293" w:rsidRDefault="003A6293">
      <w:r>
        <w:separator/>
      </w:r>
    </w:p>
  </w:endnote>
  <w:endnote w:type="continuationSeparator" w:id="0">
    <w:p w14:paraId="4DFDAD23" w14:textId="77777777" w:rsidR="003A6293" w:rsidRDefault="003A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Calibri"/>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4132389"/>
      <w:docPartObj>
        <w:docPartGallery w:val="Page Numbers (Bottom of Page)"/>
        <w:docPartUnique/>
      </w:docPartObj>
    </w:sdtPr>
    <w:sdtContent>
      <w:p w14:paraId="65F15E47" w14:textId="50DBF03A" w:rsidR="00243914" w:rsidRDefault="00243914" w:rsidP="00E66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8C6D9" w14:textId="77777777" w:rsidR="00243914" w:rsidRDefault="00243914" w:rsidP="00243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77346"/>
      <w:docPartObj>
        <w:docPartGallery w:val="Page Numbers (Bottom of Page)"/>
        <w:docPartUnique/>
      </w:docPartObj>
    </w:sdtPr>
    <w:sdtContent>
      <w:p w14:paraId="30D5AB41" w14:textId="02CD056D" w:rsidR="00243914" w:rsidRDefault="00243914" w:rsidP="00E667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B40DED" w14:textId="77777777" w:rsidR="00BB01F3" w:rsidRPr="00FD2944" w:rsidRDefault="00000000" w:rsidP="00243914">
    <w:pPr>
      <w:pStyle w:val="Footer"/>
      <w:ind w:right="360"/>
      <w:jc w:val="center"/>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672F" w14:textId="77777777" w:rsidR="003A6293" w:rsidRDefault="003A6293">
      <w:r>
        <w:separator/>
      </w:r>
    </w:p>
  </w:footnote>
  <w:footnote w:type="continuationSeparator" w:id="0">
    <w:p w14:paraId="306F3568" w14:textId="77777777" w:rsidR="003A6293" w:rsidRDefault="003A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02"/>
    <w:multiLevelType w:val="hybridMultilevel"/>
    <w:tmpl w:val="493E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80281B"/>
    <w:multiLevelType w:val="hybridMultilevel"/>
    <w:tmpl w:val="955C86F6"/>
    <w:lvl w:ilvl="0" w:tplc="2C7863CC">
      <w:numFmt w:val="bullet"/>
      <w:lvlText w:val="•"/>
      <w:lvlJc w:val="left"/>
      <w:pPr>
        <w:ind w:left="1812" w:hanging="360"/>
      </w:pPr>
      <w:rPr>
        <w:rFonts w:ascii="Arial" w:eastAsia="Arial" w:hAnsi="Arial" w:cs="Arial" w:hint="default"/>
        <w:w w:val="131"/>
        <w:sz w:val="24"/>
        <w:szCs w:val="24"/>
      </w:rPr>
    </w:lvl>
    <w:lvl w:ilvl="1" w:tplc="E88CF8B6">
      <w:numFmt w:val="bullet"/>
      <w:lvlText w:val="•"/>
      <w:lvlJc w:val="left"/>
      <w:pPr>
        <w:ind w:left="2824" w:hanging="360"/>
      </w:pPr>
      <w:rPr>
        <w:rFonts w:hint="default"/>
      </w:rPr>
    </w:lvl>
    <w:lvl w:ilvl="2" w:tplc="10B67944">
      <w:numFmt w:val="bullet"/>
      <w:lvlText w:val="•"/>
      <w:lvlJc w:val="left"/>
      <w:pPr>
        <w:ind w:left="3829" w:hanging="360"/>
      </w:pPr>
      <w:rPr>
        <w:rFonts w:hint="default"/>
      </w:rPr>
    </w:lvl>
    <w:lvl w:ilvl="3" w:tplc="8AF08606">
      <w:numFmt w:val="bullet"/>
      <w:lvlText w:val="•"/>
      <w:lvlJc w:val="left"/>
      <w:pPr>
        <w:ind w:left="4833" w:hanging="360"/>
      </w:pPr>
      <w:rPr>
        <w:rFonts w:hint="default"/>
      </w:rPr>
    </w:lvl>
    <w:lvl w:ilvl="4" w:tplc="301058A0">
      <w:numFmt w:val="bullet"/>
      <w:lvlText w:val="•"/>
      <w:lvlJc w:val="left"/>
      <w:pPr>
        <w:ind w:left="5838" w:hanging="360"/>
      </w:pPr>
      <w:rPr>
        <w:rFonts w:hint="default"/>
      </w:rPr>
    </w:lvl>
    <w:lvl w:ilvl="5" w:tplc="87C039F0">
      <w:numFmt w:val="bullet"/>
      <w:lvlText w:val="•"/>
      <w:lvlJc w:val="left"/>
      <w:pPr>
        <w:ind w:left="6843" w:hanging="360"/>
      </w:pPr>
      <w:rPr>
        <w:rFonts w:hint="default"/>
      </w:rPr>
    </w:lvl>
    <w:lvl w:ilvl="6" w:tplc="3634E73C">
      <w:numFmt w:val="bullet"/>
      <w:lvlText w:val="•"/>
      <w:lvlJc w:val="left"/>
      <w:pPr>
        <w:ind w:left="7847" w:hanging="360"/>
      </w:pPr>
      <w:rPr>
        <w:rFonts w:hint="default"/>
      </w:rPr>
    </w:lvl>
    <w:lvl w:ilvl="7" w:tplc="7ABA8F70">
      <w:numFmt w:val="bullet"/>
      <w:lvlText w:val="•"/>
      <w:lvlJc w:val="left"/>
      <w:pPr>
        <w:ind w:left="8852" w:hanging="360"/>
      </w:pPr>
      <w:rPr>
        <w:rFonts w:hint="default"/>
      </w:rPr>
    </w:lvl>
    <w:lvl w:ilvl="8" w:tplc="513E45CC">
      <w:numFmt w:val="bullet"/>
      <w:lvlText w:val="•"/>
      <w:lvlJc w:val="left"/>
      <w:pPr>
        <w:ind w:left="9857" w:hanging="360"/>
      </w:pPr>
      <w:rPr>
        <w:rFonts w:hint="default"/>
      </w:rPr>
    </w:lvl>
  </w:abstractNum>
  <w:abstractNum w:abstractNumId="2" w15:restartNumberingAfterBreak="0">
    <w:nsid w:val="599576CE"/>
    <w:multiLevelType w:val="hybridMultilevel"/>
    <w:tmpl w:val="A87051AA"/>
    <w:lvl w:ilvl="0" w:tplc="8BDAC14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01137">
    <w:abstractNumId w:val="0"/>
  </w:num>
  <w:num w:numId="2" w16cid:durableId="259459707">
    <w:abstractNumId w:val="1"/>
  </w:num>
  <w:num w:numId="3" w16cid:durableId="1212182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FA"/>
    <w:rsid w:val="000311E2"/>
    <w:rsid w:val="00044805"/>
    <w:rsid w:val="000914D1"/>
    <w:rsid w:val="000A6B08"/>
    <w:rsid w:val="000A7FE5"/>
    <w:rsid w:val="000B4539"/>
    <w:rsid w:val="000D125C"/>
    <w:rsid w:val="00100A02"/>
    <w:rsid w:val="00132E3C"/>
    <w:rsid w:val="001601F2"/>
    <w:rsid w:val="00167918"/>
    <w:rsid w:val="0017641C"/>
    <w:rsid w:val="0020206C"/>
    <w:rsid w:val="002109A6"/>
    <w:rsid w:val="00243914"/>
    <w:rsid w:val="00264A37"/>
    <w:rsid w:val="002A67AE"/>
    <w:rsid w:val="002C7F31"/>
    <w:rsid w:val="002D4A1F"/>
    <w:rsid w:val="00377A20"/>
    <w:rsid w:val="003A6293"/>
    <w:rsid w:val="003E531F"/>
    <w:rsid w:val="004257E6"/>
    <w:rsid w:val="00453DDC"/>
    <w:rsid w:val="00517495"/>
    <w:rsid w:val="0052187F"/>
    <w:rsid w:val="00533178"/>
    <w:rsid w:val="005350F6"/>
    <w:rsid w:val="0054211D"/>
    <w:rsid w:val="00550B23"/>
    <w:rsid w:val="0055221D"/>
    <w:rsid w:val="005763FF"/>
    <w:rsid w:val="00586734"/>
    <w:rsid w:val="005A4100"/>
    <w:rsid w:val="00620CB9"/>
    <w:rsid w:val="00695A6F"/>
    <w:rsid w:val="006E3536"/>
    <w:rsid w:val="006E7A01"/>
    <w:rsid w:val="006F558E"/>
    <w:rsid w:val="007459A6"/>
    <w:rsid w:val="00751919"/>
    <w:rsid w:val="00763643"/>
    <w:rsid w:val="00775BB5"/>
    <w:rsid w:val="00782FEB"/>
    <w:rsid w:val="00791FA2"/>
    <w:rsid w:val="00794CE9"/>
    <w:rsid w:val="007E107D"/>
    <w:rsid w:val="007F2D5F"/>
    <w:rsid w:val="00801357"/>
    <w:rsid w:val="008250E7"/>
    <w:rsid w:val="00886B28"/>
    <w:rsid w:val="008914BF"/>
    <w:rsid w:val="008C6ED2"/>
    <w:rsid w:val="008E23FF"/>
    <w:rsid w:val="008E7862"/>
    <w:rsid w:val="009B4579"/>
    <w:rsid w:val="009B532A"/>
    <w:rsid w:val="009C74C3"/>
    <w:rsid w:val="009D28B3"/>
    <w:rsid w:val="009E3E57"/>
    <w:rsid w:val="009E547D"/>
    <w:rsid w:val="00A26FFA"/>
    <w:rsid w:val="00A422C9"/>
    <w:rsid w:val="00A570F1"/>
    <w:rsid w:val="00AA01DB"/>
    <w:rsid w:val="00B36C5C"/>
    <w:rsid w:val="00B801D9"/>
    <w:rsid w:val="00B83C4E"/>
    <w:rsid w:val="00BA4585"/>
    <w:rsid w:val="00BB5A1F"/>
    <w:rsid w:val="00BC3D6C"/>
    <w:rsid w:val="00C03F6F"/>
    <w:rsid w:val="00C532ED"/>
    <w:rsid w:val="00C74B66"/>
    <w:rsid w:val="00C83944"/>
    <w:rsid w:val="00C904C2"/>
    <w:rsid w:val="00CA08D8"/>
    <w:rsid w:val="00CF4682"/>
    <w:rsid w:val="00CF5958"/>
    <w:rsid w:val="00D109FB"/>
    <w:rsid w:val="00D24E0D"/>
    <w:rsid w:val="00D3086F"/>
    <w:rsid w:val="00D325A8"/>
    <w:rsid w:val="00D667EF"/>
    <w:rsid w:val="00D961DE"/>
    <w:rsid w:val="00DC54BC"/>
    <w:rsid w:val="00E362A8"/>
    <w:rsid w:val="00E6244D"/>
    <w:rsid w:val="00EB45E6"/>
    <w:rsid w:val="00EE61AA"/>
    <w:rsid w:val="00F30759"/>
    <w:rsid w:val="00F77D71"/>
    <w:rsid w:val="00F80D9D"/>
    <w:rsid w:val="00FB5880"/>
    <w:rsid w:val="00FF0B52"/>
    <w:rsid w:val="00FF1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621E"/>
  <w15:chartTrackingRefBased/>
  <w15:docId w15:val="{0277A313-6CF7-6044-A570-6F5B0337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6FFA"/>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A26FFA"/>
    <w:rPr>
      <w:rFonts w:ascii="Times New Roman" w:eastAsia="Times New Roman" w:hAnsi="Times New Roman" w:cs="Times New Roman"/>
      <w:szCs w:val="20"/>
    </w:rPr>
  </w:style>
  <w:style w:type="paragraph" w:styleId="BodyText">
    <w:name w:val="Body Text"/>
    <w:basedOn w:val="Normal"/>
    <w:link w:val="BodyTextChar"/>
    <w:rsid w:val="00A26FFA"/>
    <w:rPr>
      <w:b/>
      <w:bCs/>
    </w:rPr>
  </w:style>
  <w:style w:type="character" w:customStyle="1" w:styleId="BodyTextChar">
    <w:name w:val="Body Text Char"/>
    <w:basedOn w:val="DefaultParagraphFont"/>
    <w:link w:val="BodyText"/>
    <w:rsid w:val="00A26FFA"/>
    <w:rPr>
      <w:rFonts w:ascii="Times New Roman" w:eastAsia="Times New Roman" w:hAnsi="Times New Roman" w:cs="Times New Roman"/>
      <w:b/>
      <w:bCs/>
    </w:rPr>
  </w:style>
  <w:style w:type="paragraph" w:styleId="ListParagraph">
    <w:name w:val="List Paragraph"/>
    <w:basedOn w:val="Normal"/>
    <w:uiPriority w:val="1"/>
    <w:qFormat/>
    <w:rsid w:val="00A26FFA"/>
    <w:pPr>
      <w:ind w:left="720"/>
      <w:contextualSpacing/>
    </w:pPr>
    <w:rPr>
      <w:rFonts w:ascii="Bookman Old Style" w:hAnsi="Bookman Old Style"/>
      <w:szCs w:val="20"/>
      <w:lang w:val="en-US"/>
    </w:rPr>
  </w:style>
  <w:style w:type="character" w:customStyle="1" w:styleId="normaltextrun">
    <w:name w:val="normaltextrun"/>
    <w:basedOn w:val="DefaultParagraphFont"/>
    <w:rsid w:val="00A26FFA"/>
  </w:style>
  <w:style w:type="paragraph" w:styleId="NormalWeb">
    <w:name w:val="Normal (Web)"/>
    <w:basedOn w:val="Normal"/>
    <w:uiPriority w:val="99"/>
    <w:semiHidden/>
    <w:unhideWhenUsed/>
    <w:rsid w:val="00E362A8"/>
    <w:pPr>
      <w:spacing w:before="100" w:beforeAutospacing="1" w:after="100" w:afterAutospacing="1"/>
    </w:pPr>
    <w:rPr>
      <w:lang w:eastAsia="en-GB"/>
    </w:rPr>
  </w:style>
  <w:style w:type="table" w:styleId="TableGrid">
    <w:name w:val="Table Grid"/>
    <w:basedOn w:val="TableNormal"/>
    <w:uiPriority w:val="39"/>
    <w:rsid w:val="00FF1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43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Mansur</dc:creator>
  <cp:keywords/>
  <dc:description/>
  <cp:lastModifiedBy>Sue Slattery</cp:lastModifiedBy>
  <cp:revision>2</cp:revision>
  <cp:lastPrinted>2023-04-03T22:43:00Z</cp:lastPrinted>
  <dcterms:created xsi:type="dcterms:W3CDTF">2023-04-04T03:57:00Z</dcterms:created>
  <dcterms:modified xsi:type="dcterms:W3CDTF">2023-04-04T03:57:00Z</dcterms:modified>
</cp:coreProperties>
</file>