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542925" cy="542925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542925" cy="542925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21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ORANGE HIGH SCHOOL</w:t>
      </w:r>
    </w:p>
    <w:p w:rsidR="00000000" w:rsidDel="00000000" w:rsidP="00000000" w:rsidRDefault="00000000" w:rsidRPr="00000000" w14:paraId="00000003">
      <w:pPr>
        <w:spacing w:after="0" w:line="240" w:lineRule="auto"/>
        <w:ind w:left="216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11 2024 – English Studies - Scope and Sequence</w:t>
      </w: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160" w:firstLine="0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245"/>
        <w:gridCol w:w="7050"/>
        <w:gridCol w:w="1350"/>
        <w:tblGridChange w:id="0">
          <w:tblGrid>
            <w:gridCol w:w="1245"/>
            <w:gridCol w:w="7050"/>
            <w:gridCol w:w="1350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FACULTY:  English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 English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d966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UNIT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80" w:right="1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Mandatory Module: Achieving Through 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180" w:right="15" w:firstLine="0"/>
              <w:rPr/>
            </w:pPr>
            <w:r w:rsidDel="00000000" w:rsidR="00000000" w:rsidRPr="00000000">
              <w:rPr>
                <w:rtl w:val="0"/>
              </w:rPr>
              <w:t xml:space="preserve">Through the study of the module Achieving through English – English in education, work and community, students develop an understanding of, and practical competence in, the use of language that allows access to opportunities in schooling, training and employment.</w:t>
            </w:r>
          </w:p>
          <w:p w:rsidR="00000000" w:rsidDel="00000000" w:rsidP="00000000" w:rsidRDefault="00000000" w:rsidRPr="00000000" w14:paraId="0000000B">
            <w:pPr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Texts: </w:t>
            </w:r>
            <w:r w:rsidDel="00000000" w:rsidR="00000000" w:rsidRPr="00000000">
              <w:rPr>
                <w:rtl w:val="0"/>
              </w:rPr>
              <w:t xml:space="preserve">A range of workplace documents and texts about the workplace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Term 1 2024 Week 1 – Term 1 2024 Week 10 (30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80" w:right="1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Assessed: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ES11-1, ES11-8, ES11-10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Assessment: Multimodal Presentation (Due Week 8 Term 1 2024)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Weighting: 30%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215"/>
        <w:gridCol w:w="8430"/>
        <w:tblGridChange w:id="0">
          <w:tblGrid>
            <w:gridCol w:w="1215"/>
            <w:gridCol w:w="8430"/>
          </w:tblGrid>
        </w:tblGridChange>
      </w:tblGrid>
      <w:tr>
        <w:trPr>
          <w:cantSplit w:val="0"/>
          <w:trHeight w:val="155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spacing w:after="30" w:line="240" w:lineRule="auto"/>
              <w:ind w:right="15" w:firstLine="18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Elective Module 1</w:t>
            </w:r>
          </w:p>
          <w:p w:rsidR="00000000" w:rsidDel="00000000" w:rsidP="00000000" w:rsidRDefault="00000000" w:rsidRPr="00000000" w14:paraId="00000018">
            <w:pPr>
              <w:spacing w:after="30" w:line="240" w:lineRule="auto"/>
              <w:ind w:left="180" w:right="15" w:firstLine="0"/>
              <w:rPr/>
            </w:pPr>
            <w:r w:rsidDel="00000000" w:rsidR="00000000" w:rsidRPr="00000000">
              <w:rPr>
                <w:rtl w:val="0"/>
              </w:rPr>
              <w:t xml:space="preserve">A teacher selected module from the list of NESA approved elective topics. Students will gain a deeper knowledge of the content and skills explored within the elective modules through the exploration of a range of written and non-written texts.</w:t>
            </w:r>
          </w:p>
          <w:p w:rsidR="00000000" w:rsidDel="00000000" w:rsidP="00000000" w:rsidRDefault="00000000" w:rsidRPr="00000000" w14:paraId="00000019">
            <w:pPr>
              <w:spacing w:after="30" w:line="240" w:lineRule="auto"/>
              <w:ind w:right="15" w:firstLine="180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Texts:</w:t>
            </w:r>
            <w:r w:rsidDel="00000000" w:rsidR="00000000" w:rsidRPr="00000000">
              <w:rPr>
                <w:rtl w:val="0"/>
              </w:rPr>
              <w:t xml:space="preserve"> A range of non-fiction and fiction 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30" w:line="240" w:lineRule="auto"/>
              <w:ind w:right="15" w:firstLine="1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 2024 Week 1 – Term 2 2024 Week 10 (30 hours)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spacing w:after="30" w:line="240" w:lineRule="auto"/>
              <w:ind w:left="105" w:right="15" w:firstLine="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Assessed: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ES11-3, ES11-4, ES11-7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E">
            <w:pPr>
              <w:spacing w:after="30" w:line="240" w:lineRule="auto"/>
              <w:ind w:left="150" w:firstLine="3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spacing w:after="30" w:lineRule="auto"/>
              <w:ind w:firstLine="1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Assessment: Portfolio of Work (Due Week 5 Term 3 2024)</w:t>
            </w:r>
          </w:p>
          <w:p w:rsidR="00000000" w:rsidDel="00000000" w:rsidP="00000000" w:rsidRDefault="00000000" w:rsidRPr="00000000" w14:paraId="00000020">
            <w:pPr>
              <w:spacing w:after="30" w:lineRule="auto"/>
              <w:ind w:firstLine="1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Weighting: 35% </w:t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170"/>
        <w:gridCol w:w="8460"/>
        <w:tblGridChange w:id="0">
          <w:tblGrid>
            <w:gridCol w:w="1170"/>
            <w:gridCol w:w="846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180" w:right="15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Elective Module 2</w:t>
            </w:r>
          </w:p>
          <w:p w:rsidR="00000000" w:rsidDel="00000000" w:rsidP="00000000" w:rsidRDefault="00000000" w:rsidRPr="00000000" w14:paraId="00000023">
            <w:pPr>
              <w:spacing w:after="30" w:line="240" w:lineRule="auto"/>
              <w:ind w:left="180" w:right="15" w:firstLine="0"/>
              <w:rPr/>
            </w:pPr>
            <w:r w:rsidDel="00000000" w:rsidR="00000000" w:rsidRPr="00000000">
              <w:rPr>
                <w:rtl w:val="0"/>
              </w:rPr>
              <w:t xml:space="preserve">A teacher selected module from the list of NESA approved elective topics. Students will gain a deeper knowledge of the content and skills explored within the elective modules through the exploration of a range of written and non-written texts.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right="15" w:firstLine="1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Text: </w:t>
            </w:r>
            <w:r w:rsidDel="00000000" w:rsidR="00000000" w:rsidRPr="00000000">
              <w:rPr>
                <w:rtl w:val="0"/>
              </w:rPr>
              <w:t xml:space="preserve">Anthology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right="15" w:firstLine="1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 2024 Week 1 – Term 3 2024 Week 10 (30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80" w:right="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Assessed: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ES11-2, ES11-5, ES11-6, ES11-9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Assessment: Examination (Completed in Exam period Term 3 2024)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Weighting: 35%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FbnZ3ngy+H2Wnb30+SnW4f/SdQ==">CgMxLjA4AHIhMUZIMHJQRl9kUnV2QVJYVGdZUUNhd25haWEwdmZBUC1I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2022-02-01T04:04:00Z</dcterms:created>
  <dc:creator>Kimberley Scott</dc:creator>
</cp:coreProperties>
</file>