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4D4B" w14:textId="77777777" w:rsidR="00F56986" w:rsidRPr="000A71DC" w:rsidRDefault="00F56986" w:rsidP="00F56986">
      <w:pPr>
        <w:jc w:val="center"/>
        <w:rPr>
          <w:rFonts w:ascii="Poppins" w:eastAsia="UD Digi Kyokasho NK-R" w:hAnsi="Poppins" w:cs="Poppins"/>
          <w:b/>
          <w:sz w:val="40"/>
          <w:szCs w:val="40"/>
        </w:rPr>
      </w:pPr>
      <w:bookmarkStart w:id="0" w:name="_Hlk40167073"/>
      <w:r>
        <w:rPr>
          <w:noProof/>
        </w:rPr>
        <w:drawing>
          <wp:anchor distT="0" distB="0" distL="114300" distR="114300" simplePos="0" relativeHeight="251659264" behindDoc="0" locked="0" layoutInCell="1" allowOverlap="1" wp14:anchorId="7A87A49E" wp14:editId="5DDE391E">
            <wp:simplePos x="0" y="0"/>
            <wp:positionH relativeFrom="column">
              <wp:posOffset>365760</wp:posOffset>
            </wp:positionH>
            <wp:positionV relativeFrom="paragraph">
              <wp:posOffset>0</wp:posOffset>
            </wp:positionV>
            <wp:extent cx="594360" cy="594360"/>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anchor>
        </w:drawing>
      </w:r>
      <w:r w:rsidRPr="000A71DC">
        <w:rPr>
          <w:rFonts w:ascii="Poppins" w:eastAsia="UD Digi Kyokasho NK-R" w:hAnsi="Poppins" w:cs="Poppins"/>
          <w:b/>
          <w:sz w:val="40"/>
          <w:szCs w:val="40"/>
        </w:rPr>
        <w:t>Assessment Task Advice</w:t>
      </w:r>
    </w:p>
    <w:p w14:paraId="3037F15E" w14:textId="77777777" w:rsidR="00F56986" w:rsidRPr="00C62549" w:rsidRDefault="00F56986" w:rsidP="00F56986">
      <w:pPr>
        <w:jc w:val="center"/>
        <w:rPr>
          <w:rFonts w:ascii="Arial" w:hAnsi="Arial" w:cs="Arial"/>
          <w:b/>
          <w:sz w:val="28"/>
          <w:szCs w:val="28"/>
        </w:rPr>
      </w:pPr>
    </w:p>
    <w:tbl>
      <w:tblPr>
        <w:tblStyle w:val="TableGrid"/>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ook w:val="04A0" w:firstRow="1" w:lastRow="0" w:firstColumn="1" w:lastColumn="0" w:noHBand="0" w:noVBand="1"/>
      </w:tblPr>
      <w:tblGrid>
        <w:gridCol w:w="2122"/>
        <w:gridCol w:w="3118"/>
        <w:gridCol w:w="1956"/>
        <w:gridCol w:w="2941"/>
      </w:tblGrid>
      <w:tr w:rsidR="00F56986" w:rsidRPr="007A1849" w14:paraId="15C048F9" w14:textId="77777777" w:rsidTr="008E14E3">
        <w:tc>
          <w:tcPr>
            <w:tcW w:w="7196"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6D3362AF" w14:textId="77777777" w:rsidR="00F56986" w:rsidRPr="007A1849" w:rsidRDefault="00F56986" w:rsidP="008E14E3">
            <w:pPr>
              <w:spacing w:before="120" w:after="120"/>
              <w:rPr>
                <w:rFonts w:ascii="Arial" w:hAnsi="Arial" w:cs="Arial"/>
                <w:b w:val="0"/>
              </w:rPr>
            </w:pPr>
            <w:r w:rsidRPr="007A1849">
              <w:rPr>
                <w:rFonts w:ascii="Arial" w:hAnsi="Arial" w:cs="Arial"/>
              </w:rPr>
              <w:t xml:space="preserve">Course: Stage </w:t>
            </w:r>
            <w:r>
              <w:rPr>
                <w:rFonts w:ascii="Arial" w:hAnsi="Arial" w:cs="Arial"/>
              </w:rPr>
              <w:t>5</w:t>
            </w:r>
            <w:r w:rsidRPr="007A1849">
              <w:rPr>
                <w:rFonts w:ascii="Arial" w:hAnsi="Arial" w:cs="Arial"/>
              </w:rPr>
              <w:t xml:space="preserve"> Japanese</w:t>
            </w:r>
          </w:p>
        </w:tc>
        <w:tc>
          <w:tcPr>
            <w:tcW w:w="294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675DD4F9" w14:textId="77777777" w:rsidR="00F56986" w:rsidRPr="007A1849" w:rsidRDefault="00F56986" w:rsidP="008E14E3">
            <w:pPr>
              <w:spacing w:before="120" w:after="120"/>
              <w:rPr>
                <w:rFonts w:ascii="Arial" w:hAnsi="Arial" w:cs="Arial"/>
                <w:b w:val="0"/>
              </w:rPr>
            </w:pPr>
            <w:r w:rsidRPr="007A1849">
              <w:rPr>
                <w:rFonts w:ascii="Arial" w:hAnsi="Arial" w:cs="Arial"/>
              </w:rPr>
              <w:t xml:space="preserve">Year: </w:t>
            </w:r>
            <w:r>
              <w:rPr>
                <w:rFonts w:ascii="Arial" w:hAnsi="Arial" w:cs="Arial"/>
              </w:rPr>
              <w:t>10</w:t>
            </w:r>
          </w:p>
        </w:tc>
      </w:tr>
      <w:tr w:rsidR="00F56986" w:rsidRPr="007A1849" w14:paraId="35DD0B45" w14:textId="77777777" w:rsidTr="008E14E3">
        <w:tc>
          <w:tcPr>
            <w:tcW w:w="2122"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0CBC3D3F" w14:textId="77777777" w:rsidR="00F56986" w:rsidRPr="007A1849" w:rsidRDefault="00F56986" w:rsidP="008E14E3">
            <w:pPr>
              <w:spacing w:before="120" w:after="120"/>
              <w:rPr>
                <w:rFonts w:ascii="Arial" w:hAnsi="Arial" w:cs="Arial"/>
                <w:bCs w:val="0"/>
              </w:rPr>
            </w:pPr>
            <w:r w:rsidRPr="007A1849">
              <w:rPr>
                <w:rFonts w:ascii="Arial" w:hAnsi="Arial" w:cs="Arial"/>
              </w:rPr>
              <w:t xml:space="preserve">Task Number: </w:t>
            </w:r>
            <w:r>
              <w:rPr>
                <w:rFonts w:ascii="Arial" w:hAnsi="Arial" w:cs="Arial"/>
              </w:rPr>
              <w:t>3</w:t>
            </w:r>
          </w:p>
        </w:tc>
        <w:tc>
          <w:tcPr>
            <w:tcW w:w="8015" w:type="dxa"/>
            <w:gridSpan w:val="3"/>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2C8643A0" w14:textId="77777777" w:rsidR="00F56986" w:rsidRPr="007A1849" w:rsidRDefault="00F56986" w:rsidP="008E14E3">
            <w:pPr>
              <w:spacing w:before="120" w:after="120"/>
              <w:rPr>
                <w:rFonts w:ascii="Arial" w:hAnsi="Arial" w:cs="Arial"/>
              </w:rPr>
            </w:pPr>
            <w:r w:rsidRPr="598069E7">
              <w:rPr>
                <w:rFonts w:ascii="Arial" w:hAnsi="Arial" w:cs="Arial"/>
              </w:rPr>
              <w:t xml:space="preserve">Weighting: 25% </w:t>
            </w:r>
            <w:r w:rsidRPr="598069E7">
              <w:rPr>
                <w:rFonts w:ascii="Arial" w:hAnsi="Arial" w:cs="Arial"/>
                <w:color w:val="A6A6A6" w:themeColor="background1" w:themeShade="A6"/>
              </w:rPr>
              <w:t>(Understanding 10%, Composing 10%, Interacting 5%)</w:t>
            </w:r>
          </w:p>
        </w:tc>
      </w:tr>
      <w:tr w:rsidR="00F56986" w:rsidRPr="007A1849" w14:paraId="378C84CE" w14:textId="77777777" w:rsidTr="008E14E3">
        <w:tc>
          <w:tcPr>
            <w:tcW w:w="5240"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7C062E1B" w14:textId="77777777" w:rsidR="00F56986" w:rsidRPr="00202541" w:rsidRDefault="00F56986" w:rsidP="008E14E3">
            <w:pPr>
              <w:spacing w:before="120" w:after="120"/>
              <w:rPr>
                <w:rFonts w:ascii="Arial" w:hAnsi="Arial" w:cs="Arial"/>
              </w:rPr>
            </w:pPr>
            <w:r w:rsidRPr="768ACC86">
              <w:rPr>
                <w:rFonts w:ascii="Arial" w:hAnsi="Arial" w:cs="Arial"/>
              </w:rPr>
              <w:t xml:space="preserve">Date Issued: Term 3 Week </w:t>
            </w:r>
            <w:r w:rsidRPr="62C487C4">
              <w:rPr>
                <w:rFonts w:ascii="Arial" w:hAnsi="Arial" w:cs="Arial"/>
              </w:rPr>
              <w:t>4</w:t>
            </w:r>
          </w:p>
        </w:tc>
        <w:tc>
          <w:tcPr>
            <w:tcW w:w="4897" w:type="dxa"/>
            <w:gridSpan w:val="2"/>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hideMark/>
          </w:tcPr>
          <w:p w14:paraId="1423AC0F" w14:textId="77777777" w:rsidR="00F56986" w:rsidRPr="00202541" w:rsidRDefault="00F56986" w:rsidP="008E14E3">
            <w:pPr>
              <w:spacing w:before="120" w:after="120"/>
              <w:rPr>
                <w:rFonts w:ascii="Arial" w:hAnsi="Arial" w:cs="Arial"/>
                <w:b w:val="0"/>
                <w:bCs w:val="0"/>
                <w:lang w:eastAsia="en-AU"/>
              </w:rPr>
            </w:pPr>
            <w:r w:rsidRPr="768ACC86">
              <w:rPr>
                <w:rFonts w:ascii="Arial" w:hAnsi="Arial" w:cs="Arial"/>
              </w:rPr>
              <w:t>Date Due: Term 3 Week 9</w:t>
            </w:r>
          </w:p>
        </w:tc>
      </w:tr>
    </w:tbl>
    <w:p w14:paraId="24CFA602" w14:textId="77777777" w:rsidR="00F56986" w:rsidRPr="007A1849" w:rsidRDefault="00F56986" w:rsidP="00F56986">
      <w:pPr>
        <w:tabs>
          <w:tab w:val="left" w:pos="3402"/>
          <w:tab w:val="left" w:pos="7371"/>
        </w:tabs>
        <w:rPr>
          <w:rFonts w:ascii="Arial" w:hAnsi="Arial" w:cs="Arial"/>
          <w:sz w:val="12"/>
        </w:rPr>
      </w:pPr>
    </w:p>
    <w:p w14:paraId="4D206607" w14:textId="77777777" w:rsidR="00F56986" w:rsidRPr="007A1849" w:rsidRDefault="00F56986" w:rsidP="00F56986">
      <w:pPr>
        <w:spacing w:after="120"/>
        <w:rPr>
          <w:rFonts w:ascii="Arial" w:hAnsi="Arial" w:cs="Arial"/>
          <w:i/>
          <w:sz w:val="16"/>
          <w:szCs w:val="16"/>
        </w:rPr>
      </w:pPr>
      <w:r w:rsidRPr="007A1849">
        <w:rPr>
          <w:rFonts w:ascii="Arial" w:hAnsi="Arial" w:cs="Arial"/>
          <w:b/>
        </w:rPr>
        <w:t xml:space="preserve">Task Description: </w:t>
      </w:r>
    </w:p>
    <w:tbl>
      <w:tblPr>
        <w:tblStyle w:val="TableGrid"/>
        <w:tblW w:w="0" w:type="auto"/>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0137"/>
      </w:tblGrid>
      <w:tr w:rsidR="00F56986" w:rsidRPr="007A1849" w14:paraId="13B586DC" w14:textId="77777777" w:rsidTr="008E14E3">
        <w:tc>
          <w:tcPr>
            <w:tcW w:w="10137" w:type="dxa"/>
          </w:tcPr>
          <w:p w14:paraId="6EF7096F" w14:textId="77777777" w:rsidR="00F56986" w:rsidRPr="00AD638F" w:rsidRDefault="00F56986" w:rsidP="008E14E3">
            <w:pPr>
              <w:spacing w:line="276" w:lineRule="auto"/>
              <w:rPr>
                <w:rFonts w:ascii="Arial" w:hAnsi="Arial" w:cs="Arial"/>
              </w:rPr>
            </w:pPr>
            <w:r w:rsidRPr="007A1849">
              <w:rPr>
                <w:rFonts w:ascii="Arial" w:hAnsi="Arial" w:cs="Arial"/>
              </w:rPr>
              <w:t>Part 1: In-</w:t>
            </w:r>
            <w:r>
              <w:rPr>
                <w:rFonts w:ascii="Arial" w:hAnsi="Arial" w:cs="Arial"/>
              </w:rPr>
              <w:t>c</w:t>
            </w:r>
            <w:r w:rsidRPr="007A1849">
              <w:rPr>
                <w:rFonts w:ascii="Arial" w:hAnsi="Arial" w:cs="Arial"/>
              </w:rPr>
              <w:t xml:space="preserve">lass </w:t>
            </w:r>
            <w:r>
              <w:rPr>
                <w:rFonts w:ascii="Arial" w:hAnsi="Arial" w:cs="Arial"/>
              </w:rPr>
              <w:t>l</w:t>
            </w:r>
            <w:r w:rsidRPr="007A1849">
              <w:rPr>
                <w:rFonts w:ascii="Arial" w:hAnsi="Arial" w:cs="Arial"/>
              </w:rPr>
              <w:t xml:space="preserve">istening &amp; </w:t>
            </w:r>
            <w:r>
              <w:rPr>
                <w:rFonts w:ascii="Arial" w:hAnsi="Arial" w:cs="Arial"/>
              </w:rPr>
              <w:t>r</w:t>
            </w:r>
            <w:r w:rsidRPr="007A1849">
              <w:rPr>
                <w:rFonts w:ascii="Arial" w:hAnsi="Arial" w:cs="Arial"/>
              </w:rPr>
              <w:t xml:space="preserve">eading </w:t>
            </w:r>
            <w:r>
              <w:rPr>
                <w:rFonts w:ascii="Arial" w:hAnsi="Arial" w:cs="Arial"/>
              </w:rPr>
              <w:t xml:space="preserve">test </w:t>
            </w:r>
            <w:r w:rsidRPr="00BF42B9">
              <w:rPr>
                <w:rFonts w:ascii="Arial" w:hAnsi="Arial" w:cs="Arial"/>
                <w:color w:val="A6A6A6" w:themeColor="background1" w:themeShade="A6"/>
              </w:rPr>
              <w:t>(</w:t>
            </w:r>
            <w:r>
              <w:rPr>
                <w:rFonts w:ascii="Arial" w:hAnsi="Arial" w:cs="Arial"/>
                <w:color w:val="A6A6A6" w:themeColor="background1" w:themeShade="A6"/>
              </w:rPr>
              <w:t xml:space="preserve">10%, </w:t>
            </w:r>
            <w:r w:rsidRPr="00BF42B9">
              <w:rPr>
                <w:rFonts w:ascii="Arial" w:hAnsi="Arial" w:cs="Arial"/>
                <w:color w:val="A6A6A6" w:themeColor="background1" w:themeShade="A6"/>
              </w:rPr>
              <w:t>Understanding)</w:t>
            </w:r>
          </w:p>
          <w:p w14:paraId="1631E0F0" w14:textId="77777777" w:rsidR="00F56986" w:rsidRPr="007A1849" w:rsidRDefault="00F56986" w:rsidP="008E14E3">
            <w:pPr>
              <w:spacing w:after="160" w:line="360" w:lineRule="auto"/>
              <w:contextualSpacing/>
              <w:rPr>
                <w:rFonts w:ascii="Arial" w:hAnsi="Arial" w:cs="Arial"/>
                <w:bCs w:val="0"/>
                <w:sz w:val="12"/>
                <w:szCs w:val="12"/>
              </w:rPr>
            </w:pPr>
          </w:p>
          <w:p w14:paraId="128F032C" w14:textId="77777777" w:rsidR="00F56986" w:rsidRPr="00700280" w:rsidRDefault="00F56986" w:rsidP="008E14E3">
            <w:pPr>
              <w:spacing w:after="160" w:line="360" w:lineRule="auto"/>
              <w:contextualSpacing/>
              <w:rPr>
                <w:rFonts w:ascii="Arial" w:hAnsi="Arial" w:cs="Arial"/>
                <w:bCs w:val="0"/>
              </w:rPr>
            </w:pPr>
            <w:r>
              <w:rPr>
                <w:rFonts w:ascii="Arial" w:hAnsi="Arial" w:cs="Arial"/>
              </w:rPr>
              <w:t xml:space="preserve">You </w:t>
            </w:r>
            <w:r w:rsidRPr="007A1849">
              <w:rPr>
                <w:rFonts w:ascii="Arial" w:hAnsi="Arial" w:cs="Arial"/>
              </w:rPr>
              <w:t xml:space="preserve">will listen to and read texts in Japanese </w:t>
            </w:r>
            <w:r>
              <w:rPr>
                <w:rFonts w:ascii="Arial" w:hAnsi="Arial" w:cs="Arial"/>
              </w:rPr>
              <w:t>and respond</w:t>
            </w:r>
            <w:r w:rsidRPr="007A1849">
              <w:rPr>
                <w:rFonts w:ascii="Arial" w:hAnsi="Arial" w:cs="Arial"/>
              </w:rPr>
              <w:t xml:space="preserve"> in English</w:t>
            </w:r>
            <w:r>
              <w:rPr>
                <w:rFonts w:ascii="Arial" w:hAnsi="Arial" w:cs="Arial"/>
              </w:rPr>
              <w:t xml:space="preserve">. The texts will focus upon language learned in this unit, including describing places, </w:t>
            </w:r>
            <w:r w:rsidRPr="00700280">
              <w:rPr>
                <w:rFonts w:ascii="Arial" w:hAnsi="Arial" w:cs="Arial"/>
              </w:rPr>
              <w:t>giving directions</w:t>
            </w:r>
            <w:r>
              <w:rPr>
                <w:rFonts w:ascii="Arial" w:hAnsi="Arial" w:cs="Arial"/>
              </w:rPr>
              <w:t xml:space="preserve">, and </w:t>
            </w:r>
            <w:r w:rsidRPr="00700280">
              <w:rPr>
                <w:rFonts w:ascii="Arial" w:hAnsi="Arial" w:cs="Arial"/>
              </w:rPr>
              <w:t>permission</w:t>
            </w:r>
            <w:r>
              <w:rPr>
                <w:rFonts w:ascii="Arial" w:hAnsi="Arial" w:cs="Arial"/>
              </w:rPr>
              <w:t>. You will require knowledge of language structures and vocabulary from previous units to understand the texts.</w:t>
            </w:r>
          </w:p>
          <w:p w14:paraId="13797A5E" w14:textId="77777777" w:rsidR="00F56986" w:rsidRDefault="00F56986" w:rsidP="008E14E3">
            <w:pPr>
              <w:spacing w:after="160" w:line="360" w:lineRule="auto"/>
              <w:contextualSpacing/>
              <w:rPr>
                <w:rFonts w:ascii="Arial" w:hAnsi="Arial" w:cs="Arial"/>
              </w:rPr>
            </w:pPr>
          </w:p>
          <w:p w14:paraId="36581149" w14:textId="77777777" w:rsidR="00F56986" w:rsidRPr="00700280" w:rsidRDefault="00F56986" w:rsidP="008E14E3">
            <w:pPr>
              <w:spacing w:after="160" w:line="360" w:lineRule="auto"/>
              <w:contextualSpacing/>
              <w:rPr>
                <w:rFonts w:ascii="Arial" w:hAnsi="Arial" w:cs="Arial"/>
                <w:bCs w:val="0"/>
              </w:rPr>
            </w:pPr>
            <w:r w:rsidRPr="007A1849">
              <w:rPr>
                <w:rFonts w:ascii="Arial" w:hAnsi="Arial" w:cs="Arial"/>
              </w:rPr>
              <w:t xml:space="preserve">Part </w:t>
            </w:r>
            <w:r>
              <w:rPr>
                <w:rFonts w:ascii="Arial" w:hAnsi="Arial" w:cs="Arial"/>
              </w:rPr>
              <w:t xml:space="preserve">2: Informative website </w:t>
            </w:r>
            <w:r w:rsidRPr="00BF42B9">
              <w:rPr>
                <w:rFonts w:ascii="Arial" w:hAnsi="Arial" w:cs="Arial"/>
                <w:color w:val="A6A6A6" w:themeColor="background1" w:themeShade="A6"/>
              </w:rPr>
              <w:t>(</w:t>
            </w:r>
            <w:r>
              <w:rPr>
                <w:rFonts w:ascii="Arial" w:hAnsi="Arial" w:cs="Arial"/>
                <w:color w:val="A6A6A6" w:themeColor="background1" w:themeShade="A6"/>
              </w:rPr>
              <w:t>10</w:t>
            </w:r>
            <w:r w:rsidRPr="00BF42B9">
              <w:rPr>
                <w:rFonts w:ascii="Arial" w:hAnsi="Arial" w:cs="Arial"/>
                <w:color w:val="A6A6A6" w:themeColor="background1" w:themeShade="A6"/>
              </w:rPr>
              <w:t>%</w:t>
            </w:r>
            <w:r>
              <w:rPr>
                <w:rFonts w:ascii="Arial" w:hAnsi="Arial" w:cs="Arial"/>
                <w:color w:val="A6A6A6" w:themeColor="background1" w:themeShade="A6"/>
              </w:rPr>
              <w:t>, Composing</w:t>
            </w:r>
            <w:r w:rsidRPr="00BF42B9">
              <w:rPr>
                <w:rFonts w:ascii="Arial" w:hAnsi="Arial" w:cs="Arial"/>
                <w:color w:val="A6A6A6" w:themeColor="background1" w:themeShade="A6"/>
              </w:rPr>
              <w:t>)</w:t>
            </w:r>
          </w:p>
          <w:p w14:paraId="6B9BECA4" w14:textId="77777777" w:rsidR="00F56986" w:rsidRPr="00D6163D" w:rsidRDefault="00F56986" w:rsidP="008E14E3">
            <w:pPr>
              <w:spacing w:after="160" w:line="360" w:lineRule="auto"/>
              <w:contextualSpacing/>
              <w:rPr>
                <w:rFonts w:ascii="Arial" w:hAnsi="Arial" w:cs="Arial"/>
                <w:sz w:val="12"/>
                <w:szCs w:val="12"/>
              </w:rPr>
            </w:pPr>
          </w:p>
          <w:p w14:paraId="57D24896" w14:textId="77777777" w:rsidR="00F56986" w:rsidRPr="003052F2" w:rsidRDefault="00F56986" w:rsidP="008E14E3">
            <w:pPr>
              <w:spacing w:after="160" w:line="360" w:lineRule="auto"/>
              <w:contextualSpacing/>
              <w:rPr>
                <w:rFonts w:ascii="Arial" w:hAnsi="Arial" w:cs="Arial"/>
              </w:rPr>
            </w:pPr>
            <w:r>
              <w:rPr>
                <w:rFonts w:ascii="Arial" w:hAnsi="Arial" w:cs="Arial"/>
              </w:rPr>
              <w:t xml:space="preserve">In planning for your class’s annual trip, you will be assigned a group and prefecture/city of </w:t>
            </w:r>
            <w:proofErr w:type="gramStart"/>
            <w:r>
              <w:rPr>
                <w:rFonts w:ascii="Arial" w:hAnsi="Arial" w:cs="Arial"/>
              </w:rPr>
              <w:t>Japan, and</w:t>
            </w:r>
            <w:proofErr w:type="gramEnd"/>
            <w:r>
              <w:rPr>
                <w:rFonts w:ascii="Arial" w:hAnsi="Arial" w:cs="Arial"/>
              </w:rPr>
              <w:t xml:space="preserve"> produce an informational website about key landmarks using Canva or Adobe Express. Each group member will write about two landmarks of the city/prefecture in Japanese, including directions to the chosen location and a description, including things that you can/cannot do.</w:t>
            </w:r>
          </w:p>
          <w:p w14:paraId="393789D2" w14:textId="77777777" w:rsidR="00F56986" w:rsidRDefault="00F56986" w:rsidP="008E14E3">
            <w:pPr>
              <w:spacing w:after="160" w:line="360" w:lineRule="auto"/>
              <w:contextualSpacing/>
              <w:rPr>
                <w:rFonts w:ascii="Arial" w:hAnsi="Arial" w:cs="Arial"/>
              </w:rPr>
            </w:pPr>
            <w:r>
              <w:rPr>
                <w:rFonts w:ascii="Arial" w:hAnsi="Arial" w:cs="Arial"/>
              </w:rPr>
              <w:t>A full description of this task, including a model, is included in this info pack.</w:t>
            </w:r>
          </w:p>
          <w:p w14:paraId="22AF0346" w14:textId="77777777" w:rsidR="00F56986" w:rsidRPr="00127830" w:rsidRDefault="00F56986" w:rsidP="008E14E3">
            <w:pPr>
              <w:spacing w:after="160" w:line="360" w:lineRule="auto"/>
              <w:contextualSpacing/>
              <w:rPr>
                <w:rFonts w:ascii="Arial" w:hAnsi="Arial" w:cs="Arial"/>
              </w:rPr>
            </w:pPr>
          </w:p>
          <w:p w14:paraId="2F1D60EF" w14:textId="77777777" w:rsidR="00F56986" w:rsidRPr="00AD638F" w:rsidRDefault="00F56986" w:rsidP="008E14E3">
            <w:pPr>
              <w:spacing w:after="160" w:line="360" w:lineRule="auto"/>
              <w:rPr>
                <w:rFonts w:ascii="Arial" w:hAnsi="Arial" w:cs="Arial"/>
                <w:bCs w:val="0"/>
              </w:rPr>
            </w:pPr>
            <w:r w:rsidRPr="007A1849">
              <w:rPr>
                <w:rFonts w:ascii="Arial" w:hAnsi="Arial" w:cs="Arial"/>
              </w:rPr>
              <w:t xml:space="preserve">Part </w:t>
            </w:r>
            <w:r>
              <w:rPr>
                <w:rFonts w:ascii="Arial" w:hAnsi="Arial" w:cs="Arial"/>
              </w:rPr>
              <w:t>3</w:t>
            </w:r>
            <w:r w:rsidRPr="007A1849">
              <w:rPr>
                <w:rFonts w:ascii="Arial" w:hAnsi="Arial" w:cs="Arial"/>
              </w:rPr>
              <w:t xml:space="preserve">: </w:t>
            </w:r>
            <w:r>
              <w:rPr>
                <w:rFonts w:ascii="Arial" w:hAnsi="Arial" w:cs="Arial"/>
              </w:rPr>
              <w:t xml:space="preserve">Class Q&amp;A questions </w:t>
            </w:r>
            <w:r w:rsidRPr="00BF42B9">
              <w:rPr>
                <w:rFonts w:ascii="Arial" w:hAnsi="Arial" w:cs="Arial"/>
                <w:color w:val="A6A6A6" w:themeColor="background1" w:themeShade="A6"/>
              </w:rPr>
              <w:t>(</w:t>
            </w:r>
            <w:r>
              <w:rPr>
                <w:rFonts w:ascii="Arial" w:hAnsi="Arial" w:cs="Arial"/>
                <w:color w:val="A6A6A6" w:themeColor="background1" w:themeShade="A6"/>
              </w:rPr>
              <w:t>5</w:t>
            </w:r>
            <w:r w:rsidRPr="00BF42B9">
              <w:rPr>
                <w:rFonts w:ascii="Arial" w:hAnsi="Arial" w:cs="Arial"/>
                <w:color w:val="A6A6A6" w:themeColor="background1" w:themeShade="A6"/>
              </w:rPr>
              <w:t>%</w:t>
            </w:r>
            <w:r>
              <w:rPr>
                <w:rFonts w:ascii="Arial" w:hAnsi="Arial" w:cs="Arial"/>
                <w:color w:val="A6A6A6" w:themeColor="background1" w:themeShade="A6"/>
              </w:rPr>
              <w:t>, Interacting</w:t>
            </w:r>
            <w:r w:rsidRPr="00BF42B9">
              <w:rPr>
                <w:rFonts w:ascii="Arial" w:hAnsi="Arial" w:cs="Arial"/>
                <w:color w:val="A6A6A6" w:themeColor="background1" w:themeShade="A6"/>
              </w:rPr>
              <w:t>)</w:t>
            </w:r>
          </w:p>
          <w:p w14:paraId="151C75C3" w14:textId="77777777" w:rsidR="00F56986" w:rsidRDefault="00F56986" w:rsidP="008E14E3">
            <w:pPr>
              <w:rPr>
                <w:rFonts w:ascii="Arial" w:hAnsi="Arial" w:cs="Arial"/>
              </w:rPr>
            </w:pPr>
            <w:r>
              <w:rPr>
                <w:rFonts w:ascii="Arial" w:hAnsi="Arial" w:cs="Arial"/>
              </w:rPr>
              <w:t>You will be interviewed about your chosen landmarks by your teacher. The speaking questions, as well as sample responses, are included in this info pack. You will respond without the help of any learning material.</w:t>
            </w:r>
          </w:p>
          <w:p w14:paraId="7FDE7182" w14:textId="77777777" w:rsidR="00F56986" w:rsidRPr="007A1849" w:rsidRDefault="00F56986" w:rsidP="008E14E3">
            <w:pPr>
              <w:pStyle w:val="NormalWeb"/>
              <w:spacing w:before="0" w:beforeAutospacing="0" w:after="0" w:afterAutospacing="0"/>
              <w:rPr>
                <w:rFonts w:ascii="Arial" w:hAnsi="Arial" w:cs="Arial"/>
                <w:sz w:val="12"/>
              </w:rPr>
            </w:pPr>
          </w:p>
        </w:tc>
      </w:tr>
    </w:tbl>
    <w:p w14:paraId="36035880" w14:textId="77777777" w:rsidR="00F56986" w:rsidRPr="002A1E5B" w:rsidRDefault="00F56986" w:rsidP="00F56986">
      <w:pPr>
        <w:spacing w:after="120"/>
        <w:rPr>
          <w:rFonts w:ascii="Arial" w:hAnsi="Arial" w:cs="Arial"/>
          <w:b/>
          <w:color w:val="808080" w:themeColor="background1" w:themeShade="80"/>
          <w:sz w:val="12"/>
          <w:szCs w:val="12"/>
        </w:rPr>
      </w:pPr>
    </w:p>
    <w:p w14:paraId="3966F147" w14:textId="77777777" w:rsidR="00F56986" w:rsidRPr="00DD2A5A" w:rsidRDefault="00F56986" w:rsidP="00F56986">
      <w:pPr>
        <w:spacing w:after="120"/>
        <w:rPr>
          <w:rFonts w:ascii="Arial" w:hAnsi="Arial" w:cs="Arial"/>
          <w:b/>
          <w:color w:val="808080" w:themeColor="background1" w:themeShade="80"/>
        </w:rPr>
      </w:pPr>
      <w:r w:rsidRPr="00DD2A5A">
        <w:rPr>
          <w:rFonts w:ascii="Arial" w:hAnsi="Arial" w:cs="Arial"/>
          <w:b/>
          <w:color w:val="808080" w:themeColor="background1" w:themeShade="80"/>
        </w:rPr>
        <w:t>Outcomes being assessed by this task:</w:t>
      </w:r>
    </w:p>
    <w:tbl>
      <w:tblPr>
        <w:tblStyle w:val="TableGrid"/>
        <w:tblW w:w="0" w:type="auto"/>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421"/>
        <w:gridCol w:w="10035"/>
      </w:tblGrid>
      <w:tr w:rsidR="00F56986" w:rsidRPr="00DD2A5A" w14:paraId="323E3C8B" w14:textId="77777777" w:rsidTr="008E14E3">
        <w:trPr>
          <w:trHeight w:val="283"/>
        </w:trPr>
        <w:bookmarkEnd w:id="0" w:displacedByCustomXml="next"/>
        <w:sdt>
          <w:sdtPr>
            <w:rPr>
              <w:rFonts w:ascii="Arial" w:hAnsi="Arial" w:cs="Arial"/>
              <w:color w:val="808080" w:themeColor="background1" w:themeShade="80"/>
              <w:sz w:val="22"/>
              <w:szCs w:val="22"/>
            </w:rPr>
            <w:id w:val="79874172"/>
            <w14:checkbox>
              <w14:checked w14:val="1"/>
              <w14:checkedState w14:val="2612" w14:font="MS Gothic"/>
              <w14:uncheckedState w14:val="2610" w14:font="MS Gothic"/>
            </w14:checkbox>
          </w:sdtPr>
          <w:sdtEndPr/>
          <w:sdtContent>
            <w:tc>
              <w:tcPr>
                <w:tcW w:w="421" w:type="dxa"/>
                <w:vAlign w:val="center"/>
              </w:tcPr>
              <w:p w14:paraId="3D431546" w14:textId="77777777" w:rsidR="00F56986" w:rsidRPr="00E51273" w:rsidRDefault="00F56986" w:rsidP="008E14E3">
                <w:pPr>
                  <w:pStyle w:val="TableParagraph"/>
                  <w:tabs>
                    <w:tab w:val="left" w:pos="646"/>
                  </w:tabs>
                  <w:kinsoku w:val="0"/>
                  <w:overflowPunct w:val="0"/>
                  <w:spacing w:before="52"/>
                  <w:ind w:left="-108"/>
                  <w:jc w:val="center"/>
                  <w:rPr>
                    <w:rFonts w:ascii="Arial"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5193E829" w14:textId="77777777" w:rsidR="00F56986" w:rsidRPr="00DD2A5A" w:rsidRDefault="00F56986" w:rsidP="008E14E3">
            <w:pPr>
              <w:pStyle w:val="TableParagraph"/>
              <w:tabs>
                <w:tab w:val="left" w:pos="646"/>
              </w:tabs>
              <w:kinsoku w:val="0"/>
              <w:overflowPunct w:val="0"/>
              <w:spacing w:before="52"/>
              <w:rPr>
                <w:rFonts w:ascii="Arial" w:hAnsi="Arial" w:cs="Arial"/>
                <w:color w:val="808080" w:themeColor="background1" w:themeShade="80"/>
                <w:sz w:val="16"/>
                <w:szCs w:val="16"/>
              </w:rPr>
            </w:pPr>
            <w:r w:rsidRPr="00DD2A5A">
              <w:rPr>
                <w:rFonts w:ascii="Arial" w:hAnsi="Arial" w:cs="Arial"/>
                <w:color w:val="808080" w:themeColor="background1" w:themeShade="80"/>
                <w:sz w:val="16"/>
                <w:szCs w:val="16"/>
              </w:rPr>
              <w:t>LJA5-1C manipulates Japanese in sustained interactions to exchange information, ideas and opinions, and make plans and negotiate</w:t>
            </w:r>
          </w:p>
        </w:tc>
      </w:tr>
      <w:tr w:rsidR="00F56986" w:rsidRPr="00DD2A5A" w14:paraId="5510E1B2" w14:textId="77777777" w:rsidTr="008E14E3">
        <w:trPr>
          <w:trHeight w:val="283"/>
        </w:trPr>
        <w:sdt>
          <w:sdtPr>
            <w:rPr>
              <w:rFonts w:ascii="Arial" w:hAnsi="Arial" w:cs="Arial"/>
              <w:color w:val="808080" w:themeColor="background1" w:themeShade="80"/>
              <w:sz w:val="22"/>
              <w:szCs w:val="22"/>
            </w:rPr>
            <w:id w:val="938648116"/>
            <w14:checkbox>
              <w14:checked w14:val="1"/>
              <w14:checkedState w14:val="2612" w14:font="MS Gothic"/>
              <w14:uncheckedState w14:val="2610" w14:font="MS Gothic"/>
            </w14:checkbox>
          </w:sdtPr>
          <w:sdtEndPr/>
          <w:sdtContent>
            <w:tc>
              <w:tcPr>
                <w:tcW w:w="421" w:type="dxa"/>
                <w:vAlign w:val="center"/>
              </w:tcPr>
              <w:p w14:paraId="18A57D8F" w14:textId="77777777" w:rsidR="00F56986" w:rsidRPr="00E51273" w:rsidRDefault="00F56986" w:rsidP="008E14E3">
                <w:pPr>
                  <w:pStyle w:val="TableParagraph"/>
                  <w:tabs>
                    <w:tab w:val="left" w:pos="646"/>
                  </w:tabs>
                  <w:kinsoku w:val="0"/>
                  <w:overflowPunct w:val="0"/>
                  <w:spacing w:before="52"/>
                  <w:ind w:left="-108"/>
                  <w:jc w:val="center"/>
                  <w:rPr>
                    <w:rFonts w:ascii="Arial"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1FCEA15B" w14:textId="77777777" w:rsidR="00F56986" w:rsidRPr="00DD2A5A" w:rsidRDefault="00F56986" w:rsidP="008E14E3">
            <w:pPr>
              <w:pStyle w:val="TableParagraph"/>
              <w:tabs>
                <w:tab w:val="left" w:pos="646"/>
              </w:tabs>
              <w:kinsoku w:val="0"/>
              <w:overflowPunct w:val="0"/>
              <w:spacing w:before="52"/>
              <w:rPr>
                <w:rFonts w:ascii="Arial" w:hAnsi="Arial" w:cs="Arial"/>
                <w:color w:val="808080" w:themeColor="background1" w:themeShade="80"/>
                <w:sz w:val="16"/>
                <w:szCs w:val="16"/>
              </w:rPr>
            </w:pPr>
            <w:r w:rsidRPr="00DD2A5A">
              <w:rPr>
                <w:rFonts w:ascii="Arial" w:hAnsi="Arial" w:cs="Arial"/>
                <w:color w:val="808080" w:themeColor="background1" w:themeShade="80"/>
                <w:sz w:val="16"/>
                <w:szCs w:val="16"/>
              </w:rPr>
              <w:t>LJA5-2C identifies and interprets information in a range of texts</w:t>
            </w:r>
          </w:p>
        </w:tc>
      </w:tr>
      <w:tr w:rsidR="00F56986" w:rsidRPr="00DD2A5A" w14:paraId="5A069B99" w14:textId="77777777" w:rsidTr="008E14E3">
        <w:trPr>
          <w:trHeight w:val="283"/>
        </w:trPr>
        <w:sdt>
          <w:sdtPr>
            <w:rPr>
              <w:rFonts w:ascii="Arial" w:hAnsi="Arial" w:cs="Arial"/>
              <w:color w:val="808080" w:themeColor="background1" w:themeShade="80"/>
              <w:sz w:val="22"/>
              <w:szCs w:val="22"/>
            </w:rPr>
            <w:id w:val="1621652113"/>
            <w14:checkbox>
              <w14:checked w14:val="1"/>
              <w14:checkedState w14:val="2612" w14:font="MS Gothic"/>
              <w14:uncheckedState w14:val="2610" w14:font="MS Gothic"/>
            </w14:checkbox>
          </w:sdtPr>
          <w:sdtEndPr/>
          <w:sdtContent>
            <w:tc>
              <w:tcPr>
                <w:tcW w:w="421" w:type="dxa"/>
                <w:vAlign w:val="center"/>
              </w:tcPr>
              <w:p w14:paraId="03AF4801" w14:textId="77777777" w:rsidR="00F56986" w:rsidRPr="00E51273" w:rsidRDefault="00F56986" w:rsidP="008E14E3">
                <w:pPr>
                  <w:pStyle w:val="TableParagraph"/>
                  <w:tabs>
                    <w:tab w:val="left" w:pos="646"/>
                  </w:tabs>
                  <w:kinsoku w:val="0"/>
                  <w:overflowPunct w:val="0"/>
                  <w:spacing w:before="52"/>
                  <w:ind w:left="-108"/>
                  <w:jc w:val="center"/>
                  <w:rPr>
                    <w:rFonts w:ascii="Arial"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7669F5C6" w14:textId="77777777" w:rsidR="00F56986" w:rsidRPr="00DD2A5A" w:rsidRDefault="00F56986" w:rsidP="008E14E3">
            <w:pPr>
              <w:pStyle w:val="TableParagraph"/>
              <w:tabs>
                <w:tab w:val="left" w:pos="646"/>
              </w:tabs>
              <w:kinsoku w:val="0"/>
              <w:overflowPunct w:val="0"/>
              <w:spacing w:before="52"/>
              <w:rPr>
                <w:rFonts w:ascii="Arial" w:hAnsi="Arial" w:cs="Arial"/>
                <w:color w:val="808080" w:themeColor="background1" w:themeShade="80"/>
                <w:sz w:val="16"/>
                <w:szCs w:val="16"/>
              </w:rPr>
            </w:pPr>
            <w:r w:rsidRPr="00DD2A5A">
              <w:rPr>
                <w:rFonts w:ascii="Arial" w:hAnsi="Arial" w:cs="Arial"/>
                <w:color w:val="808080" w:themeColor="background1" w:themeShade="80"/>
                <w:sz w:val="16"/>
                <w:szCs w:val="16"/>
              </w:rPr>
              <w:t>LJA5-3C evaluates and responds to information, opinions and ideas in texts, using a range of formats for specific contexts, purposes and audiences</w:t>
            </w:r>
          </w:p>
        </w:tc>
      </w:tr>
      <w:tr w:rsidR="00F56986" w:rsidRPr="00DD2A5A" w14:paraId="051C47B6" w14:textId="77777777" w:rsidTr="008E14E3">
        <w:trPr>
          <w:trHeight w:val="283"/>
        </w:trPr>
        <w:sdt>
          <w:sdtPr>
            <w:rPr>
              <w:rFonts w:ascii="Arial" w:eastAsia="UD Digi Kyokasho NK-R" w:hAnsi="Arial" w:cs="Arial"/>
              <w:color w:val="808080" w:themeColor="background1" w:themeShade="80"/>
              <w:sz w:val="22"/>
              <w:szCs w:val="22"/>
            </w:rPr>
            <w:id w:val="-914629710"/>
            <w14:checkbox>
              <w14:checked w14:val="1"/>
              <w14:checkedState w14:val="2612" w14:font="MS Gothic"/>
              <w14:uncheckedState w14:val="2610" w14:font="MS Gothic"/>
            </w14:checkbox>
          </w:sdtPr>
          <w:sdtEndPr/>
          <w:sdtContent>
            <w:tc>
              <w:tcPr>
                <w:tcW w:w="421" w:type="dxa"/>
                <w:vAlign w:val="center"/>
              </w:tcPr>
              <w:p w14:paraId="4A8C215C" w14:textId="77777777" w:rsidR="00F56986" w:rsidRPr="00E51273"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7CE8AC05" w14:textId="77777777" w:rsidR="00F56986" w:rsidRPr="00DD2A5A" w:rsidRDefault="00F56986" w:rsidP="008E14E3">
            <w:pPr>
              <w:pStyle w:val="NormalWeb"/>
              <w:spacing w:before="0" w:beforeAutospacing="0" w:after="0" w:afterAutospacing="0"/>
              <w:rPr>
                <w:rFonts w:ascii="Arial" w:eastAsia="UD Digi Kyokasho NK-R" w:hAnsi="Arial" w:cs="Arial"/>
                <w:color w:val="808080" w:themeColor="background1" w:themeShade="80"/>
                <w:sz w:val="16"/>
                <w:szCs w:val="16"/>
              </w:rPr>
            </w:pPr>
            <w:r w:rsidRPr="00DD2A5A">
              <w:rPr>
                <w:rFonts w:ascii="Arial" w:eastAsia="UD Digi Kyokasho NK-R" w:hAnsi="Arial" w:cs="Arial"/>
                <w:color w:val="808080" w:themeColor="background1" w:themeShade="80"/>
                <w:sz w:val="16"/>
                <w:szCs w:val="16"/>
              </w:rPr>
              <w:t>LJA5-4C experiments with linguistic patterns and structures to compose texts in Japanese, using a range of formats for a variety of contexts, purposes and audiences</w:t>
            </w:r>
          </w:p>
        </w:tc>
      </w:tr>
      <w:tr w:rsidR="00F56986" w:rsidRPr="00DD2A5A" w14:paraId="23849939" w14:textId="77777777" w:rsidTr="008E14E3">
        <w:trPr>
          <w:trHeight w:val="283"/>
        </w:trPr>
        <w:sdt>
          <w:sdtPr>
            <w:rPr>
              <w:rFonts w:ascii="Arial" w:eastAsia="UD Digi Kyokasho NK-R" w:hAnsi="Arial" w:cs="Arial"/>
              <w:color w:val="808080" w:themeColor="background1" w:themeShade="80"/>
              <w:sz w:val="22"/>
              <w:szCs w:val="22"/>
            </w:rPr>
            <w:id w:val="1015729759"/>
            <w14:checkbox>
              <w14:checked w14:val="1"/>
              <w14:checkedState w14:val="2612" w14:font="MS Gothic"/>
              <w14:uncheckedState w14:val="2610" w14:font="MS Gothic"/>
            </w14:checkbox>
          </w:sdtPr>
          <w:sdtEndPr/>
          <w:sdtContent>
            <w:tc>
              <w:tcPr>
                <w:tcW w:w="421" w:type="dxa"/>
                <w:vAlign w:val="center"/>
              </w:tcPr>
              <w:p w14:paraId="28F7C964" w14:textId="77777777" w:rsidR="00F56986" w:rsidRPr="00E51273"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44F5C49D" w14:textId="77777777" w:rsidR="00F56986" w:rsidRPr="00DD2A5A" w:rsidRDefault="00F56986" w:rsidP="008E14E3">
            <w:pPr>
              <w:pStyle w:val="NormalWeb"/>
              <w:spacing w:before="0" w:beforeAutospacing="0" w:after="0" w:afterAutospacing="0"/>
              <w:rPr>
                <w:rFonts w:ascii="Arial" w:eastAsia="UD Digi Kyokasho NK-R" w:hAnsi="Arial" w:cs="Arial"/>
                <w:color w:val="808080" w:themeColor="background1" w:themeShade="80"/>
                <w:sz w:val="16"/>
                <w:szCs w:val="16"/>
              </w:rPr>
            </w:pPr>
            <w:r w:rsidRPr="00DD2A5A">
              <w:rPr>
                <w:rFonts w:ascii="Arial" w:eastAsia="UD Digi Kyokasho NK-R" w:hAnsi="Arial" w:cs="Arial"/>
                <w:color w:val="808080" w:themeColor="background1" w:themeShade="80"/>
                <w:sz w:val="16"/>
                <w:szCs w:val="16"/>
              </w:rPr>
              <w:t>LJA5-5U: demonstrates how Japanese pronunciation and intonation are used to convey meaning</w:t>
            </w:r>
          </w:p>
        </w:tc>
      </w:tr>
      <w:tr w:rsidR="00F56986" w:rsidRPr="00DD2A5A" w14:paraId="0FFD4FBD" w14:textId="77777777" w:rsidTr="008E14E3">
        <w:trPr>
          <w:trHeight w:val="283"/>
        </w:trPr>
        <w:sdt>
          <w:sdtPr>
            <w:rPr>
              <w:rFonts w:ascii="Arial" w:eastAsia="UD Digi Kyokasho NK-R" w:hAnsi="Arial" w:cs="Arial"/>
              <w:color w:val="808080" w:themeColor="background1" w:themeShade="80"/>
              <w:sz w:val="22"/>
              <w:szCs w:val="22"/>
            </w:rPr>
            <w:id w:val="1803575149"/>
            <w14:checkbox>
              <w14:checked w14:val="1"/>
              <w14:checkedState w14:val="2612" w14:font="MS Gothic"/>
              <w14:uncheckedState w14:val="2610" w14:font="MS Gothic"/>
            </w14:checkbox>
          </w:sdtPr>
          <w:sdtEndPr/>
          <w:sdtContent>
            <w:tc>
              <w:tcPr>
                <w:tcW w:w="421" w:type="dxa"/>
                <w:vAlign w:val="center"/>
              </w:tcPr>
              <w:p w14:paraId="30F6DF8C" w14:textId="77777777" w:rsidR="00F56986" w:rsidRPr="00E51273"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09EACE69" w14:textId="77777777" w:rsidR="00F56986" w:rsidRPr="00DD2A5A" w:rsidRDefault="00F56986" w:rsidP="008E14E3">
            <w:pPr>
              <w:pStyle w:val="NormalWeb"/>
              <w:spacing w:before="0" w:beforeAutospacing="0" w:after="0" w:afterAutospacing="0"/>
              <w:rPr>
                <w:rFonts w:ascii="Arial" w:eastAsia="UD Digi Kyokasho NK-R" w:hAnsi="Arial" w:cs="Arial"/>
                <w:color w:val="808080" w:themeColor="background1" w:themeShade="80"/>
                <w:sz w:val="16"/>
                <w:szCs w:val="16"/>
              </w:rPr>
            </w:pPr>
            <w:r w:rsidRPr="00DD2A5A">
              <w:rPr>
                <w:rFonts w:ascii="Arial" w:eastAsia="UD Digi Kyokasho NK-R" w:hAnsi="Arial" w:cs="Arial"/>
                <w:color w:val="808080" w:themeColor="background1" w:themeShade="80"/>
                <w:sz w:val="16"/>
                <w:szCs w:val="16"/>
              </w:rPr>
              <w:t>LJA5-6U demonstrates understanding of how Japanese writing conventions are used to convey meaning</w:t>
            </w:r>
          </w:p>
        </w:tc>
      </w:tr>
      <w:tr w:rsidR="00F56986" w:rsidRPr="00DD2A5A" w14:paraId="17CF1B15" w14:textId="77777777" w:rsidTr="008E14E3">
        <w:trPr>
          <w:trHeight w:val="283"/>
        </w:trPr>
        <w:sdt>
          <w:sdtPr>
            <w:rPr>
              <w:rFonts w:ascii="Arial" w:eastAsia="UD Digi Kyokasho NK-R" w:hAnsi="Arial" w:cs="Arial"/>
              <w:color w:val="808080" w:themeColor="background1" w:themeShade="80"/>
              <w:sz w:val="22"/>
              <w:szCs w:val="22"/>
            </w:rPr>
            <w:id w:val="-907453411"/>
            <w14:checkbox>
              <w14:checked w14:val="1"/>
              <w14:checkedState w14:val="2612" w14:font="MS Gothic"/>
              <w14:uncheckedState w14:val="2610" w14:font="MS Gothic"/>
            </w14:checkbox>
          </w:sdtPr>
          <w:sdtEndPr/>
          <w:sdtContent>
            <w:tc>
              <w:tcPr>
                <w:tcW w:w="421" w:type="dxa"/>
                <w:vAlign w:val="center"/>
              </w:tcPr>
              <w:p w14:paraId="03E8C4FB" w14:textId="77777777" w:rsidR="00F56986" w:rsidRPr="00E51273"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13D970F5" w14:textId="77777777" w:rsidR="00F56986" w:rsidRPr="00DD2A5A" w:rsidRDefault="00F56986" w:rsidP="008E14E3">
            <w:pPr>
              <w:pStyle w:val="NormalWeb"/>
              <w:spacing w:before="0" w:beforeAutospacing="0" w:after="0" w:afterAutospacing="0"/>
              <w:rPr>
                <w:rFonts w:ascii="Arial" w:eastAsia="UD Digi Kyokasho NK-R" w:hAnsi="Arial" w:cs="Arial"/>
                <w:color w:val="808080" w:themeColor="background1" w:themeShade="80"/>
                <w:sz w:val="16"/>
                <w:szCs w:val="16"/>
              </w:rPr>
            </w:pPr>
            <w:r w:rsidRPr="00DD2A5A">
              <w:rPr>
                <w:rFonts w:ascii="Arial" w:eastAsia="UD Digi Kyokasho NK-R" w:hAnsi="Arial" w:cs="Arial"/>
                <w:color w:val="808080" w:themeColor="background1" w:themeShade="80"/>
                <w:sz w:val="16"/>
                <w:szCs w:val="16"/>
              </w:rPr>
              <w:t>LJA5-7U analyses the function of complex Japanese grammatical structures to extend meaning</w:t>
            </w:r>
          </w:p>
        </w:tc>
      </w:tr>
      <w:tr w:rsidR="00F56986" w:rsidRPr="00DD2A5A" w14:paraId="4BAC59B3" w14:textId="77777777" w:rsidTr="008E14E3">
        <w:trPr>
          <w:trHeight w:val="283"/>
        </w:trPr>
        <w:sdt>
          <w:sdtPr>
            <w:rPr>
              <w:rFonts w:ascii="Arial" w:eastAsia="UD Digi Kyokasho NK-R" w:hAnsi="Arial" w:cs="Arial"/>
              <w:color w:val="808080" w:themeColor="background1" w:themeShade="80"/>
              <w:sz w:val="22"/>
              <w:szCs w:val="22"/>
            </w:rPr>
            <w:id w:val="884296302"/>
            <w14:checkbox>
              <w14:checked w14:val="1"/>
              <w14:checkedState w14:val="2612" w14:font="MS Gothic"/>
              <w14:uncheckedState w14:val="2610" w14:font="MS Gothic"/>
            </w14:checkbox>
          </w:sdtPr>
          <w:sdtEndPr/>
          <w:sdtContent>
            <w:tc>
              <w:tcPr>
                <w:tcW w:w="421" w:type="dxa"/>
                <w:vAlign w:val="center"/>
              </w:tcPr>
              <w:p w14:paraId="7F4EB151" w14:textId="77777777" w:rsidR="00F56986" w:rsidRPr="00E51273"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08F57594" w14:textId="77777777" w:rsidR="00F56986" w:rsidRPr="00DD2A5A" w:rsidRDefault="00F56986" w:rsidP="008E14E3">
            <w:pPr>
              <w:pStyle w:val="NormalWeb"/>
              <w:spacing w:before="0" w:beforeAutospacing="0" w:after="0" w:afterAutospacing="0"/>
              <w:rPr>
                <w:rFonts w:ascii="Arial" w:eastAsia="UD Digi Kyokasho NK-R" w:hAnsi="Arial" w:cs="Arial"/>
                <w:color w:val="808080" w:themeColor="background1" w:themeShade="80"/>
                <w:sz w:val="16"/>
                <w:szCs w:val="16"/>
              </w:rPr>
            </w:pPr>
            <w:r w:rsidRPr="00DD2A5A">
              <w:rPr>
                <w:rFonts w:ascii="Arial" w:eastAsia="UD Digi Kyokasho NK-R" w:hAnsi="Arial" w:cs="Arial"/>
                <w:color w:val="808080" w:themeColor="background1" w:themeShade="80"/>
                <w:sz w:val="16"/>
                <w:szCs w:val="16"/>
              </w:rPr>
              <w:t>LJA5-8U analyses linguistic, structural and cultural features in a range of texts</w:t>
            </w:r>
          </w:p>
        </w:tc>
      </w:tr>
      <w:tr w:rsidR="00F56986" w:rsidRPr="00DD2A5A" w14:paraId="6669DFB2" w14:textId="77777777" w:rsidTr="008E14E3">
        <w:trPr>
          <w:trHeight w:val="283"/>
        </w:trPr>
        <w:sdt>
          <w:sdtPr>
            <w:rPr>
              <w:rFonts w:ascii="Arial" w:eastAsia="UD Digi Kyokasho NK-R" w:hAnsi="Arial" w:cs="Arial"/>
              <w:color w:val="808080" w:themeColor="background1" w:themeShade="80"/>
              <w:sz w:val="22"/>
              <w:szCs w:val="22"/>
            </w:rPr>
            <w:id w:val="-2068168931"/>
            <w14:checkbox>
              <w14:checked w14:val="1"/>
              <w14:checkedState w14:val="2612" w14:font="MS Gothic"/>
              <w14:uncheckedState w14:val="2610" w14:font="MS Gothic"/>
            </w14:checkbox>
          </w:sdtPr>
          <w:sdtEndPr/>
          <w:sdtContent>
            <w:tc>
              <w:tcPr>
                <w:tcW w:w="421" w:type="dxa"/>
                <w:vAlign w:val="center"/>
              </w:tcPr>
              <w:p w14:paraId="2DFA04F1" w14:textId="77777777" w:rsidR="00F56986" w:rsidRDefault="00F56986" w:rsidP="008E14E3">
                <w:pPr>
                  <w:pStyle w:val="NormalWeb"/>
                  <w:spacing w:before="0" w:beforeAutospacing="0" w:after="0" w:afterAutospacing="0"/>
                  <w:ind w:left="-108"/>
                  <w:jc w:val="center"/>
                  <w:rPr>
                    <w:rFonts w:ascii="Arial" w:eastAsia="UD Digi Kyokasho NK-R" w:hAnsi="Arial" w:cs="Arial"/>
                    <w:b w:val="0"/>
                    <w:bCs w:val="0"/>
                    <w:color w:val="808080" w:themeColor="background1" w:themeShade="80"/>
                    <w:sz w:val="22"/>
                    <w:szCs w:val="22"/>
                  </w:rPr>
                </w:pPr>
                <w:r>
                  <w:rPr>
                    <w:rFonts w:ascii="MS Gothic" w:eastAsia="MS Gothic" w:hAnsi="MS Gothic" w:cs="Arial" w:hint="eastAsia"/>
                    <w:color w:val="808080" w:themeColor="background1" w:themeShade="80"/>
                    <w:sz w:val="22"/>
                    <w:szCs w:val="22"/>
                  </w:rPr>
                  <w:t>☒</w:t>
                </w:r>
              </w:p>
            </w:tc>
          </w:sdtContent>
        </w:sdt>
        <w:tc>
          <w:tcPr>
            <w:tcW w:w="10035" w:type="dxa"/>
            <w:vAlign w:val="center"/>
          </w:tcPr>
          <w:p w14:paraId="6B9C4E04" w14:textId="77777777" w:rsidR="00F56986" w:rsidRPr="00923C61" w:rsidRDefault="00F56986" w:rsidP="008E14E3">
            <w:pPr>
              <w:rPr>
                <w:rFonts w:ascii="Arial" w:eastAsia="UD Digi Kyokasho NK-R" w:hAnsi="Arial" w:cs="Arial"/>
                <w:color w:val="808080" w:themeColor="background1" w:themeShade="80"/>
                <w:sz w:val="16"/>
                <w:szCs w:val="16"/>
              </w:rPr>
            </w:pPr>
            <w:r w:rsidRPr="00E930C2">
              <w:rPr>
                <w:rFonts w:ascii="Arial" w:eastAsia="UD Digi Kyokasho NK-R" w:hAnsi="Arial" w:cs="Arial"/>
                <w:color w:val="808080" w:themeColor="background1" w:themeShade="80"/>
                <w:sz w:val="16"/>
                <w:szCs w:val="16"/>
              </w:rPr>
              <w:t>LJA5-9U: explains and reflects on the interrelationship between language, culture and identity</w:t>
            </w:r>
          </w:p>
        </w:tc>
      </w:tr>
    </w:tbl>
    <w:p w14:paraId="06B78D67" w14:textId="77777777" w:rsidR="00F56986" w:rsidRDefault="00F56986" w:rsidP="00F56986">
      <w:pPr>
        <w:rPr>
          <w:rFonts w:ascii="UD Digi Kyokasho NK-R" w:eastAsia="UD Digi Kyokasho NK-R" w:hAnsi="Arial" w:cs="Arial"/>
          <w:bCs/>
          <w:color w:val="1F3864" w:themeColor="accent1" w:themeShade="80"/>
          <w:sz w:val="24"/>
          <w:szCs w:val="24"/>
        </w:rPr>
      </w:pPr>
      <w:r>
        <w:rPr>
          <w:rFonts w:ascii="UD Digi Kyokasho NK-R" w:eastAsia="UD Digi Kyokasho NK-R" w:hAnsi="Arial" w:cs="Arial"/>
          <w:bCs/>
          <w:color w:val="1F3864" w:themeColor="accent1" w:themeShade="80"/>
          <w:sz w:val="24"/>
          <w:szCs w:val="24"/>
        </w:rPr>
        <w:br w:type="page"/>
      </w:r>
    </w:p>
    <w:p w14:paraId="4AB864CF" w14:textId="77777777" w:rsidR="00F56986" w:rsidRPr="00C835C3" w:rsidRDefault="00F56986" w:rsidP="00F56986">
      <w:pPr>
        <w:jc w:val="center"/>
        <w:rPr>
          <w:rFonts w:ascii="Poppins" w:eastAsia="UD Digi Kyokasho NK-R" w:hAnsi="Poppins" w:cs="Poppins"/>
          <w:bCs/>
          <w:color w:val="1F3864" w:themeColor="accent1" w:themeShade="80"/>
          <w:sz w:val="24"/>
          <w:szCs w:val="24"/>
        </w:rPr>
      </w:pPr>
      <w:r w:rsidRPr="00C835C3">
        <w:rPr>
          <w:rFonts w:ascii="Poppins" w:eastAsia="UD Digi Kyokasho NK-R" w:hAnsi="Poppins" w:cs="Poppins"/>
          <w:bCs/>
          <w:color w:val="1F3864" w:themeColor="accent1" w:themeShade="80"/>
          <w:sz w:val="24"/>
          <w:szCs w:val="24"/>
        </w:rPr>
        <w:lastRenderedPageBreak/>
        <w:t>The below marking criteria will be scaled as per the assessment task notice.</w:t>
      </w:r>
    </w:p>
    <w:p w14:paraId="1F00427A" w14:textId="77777777" w:rsidR="00F56986" w:rsidRPr="00C835C3" w:rsidRDefault="00F56986" w:rsidP="00F56986">
      <w:pPr>
        <w:rPr>
          <w:rFonts w:ascii="Poppins" w:eastAsia="UD Digi Kyokasho NK-R" w:hAnsi="Poppins" w:cs="Poppins"/>
          <w:sz w:val="8"/>
          <w:szCs w:val="16"/>
        </w:rPr>
      </w:pPr>
    </w:p>
    <w:p w14:paraId="6802FDA9" w14:textId="77777777" w:rsidR="00F56986" w:rsidRPr="00C835C3" w:rsidRDefault="00F56986" w:rsidP="00F56986">
      <w:pPr>
        <w:spacing w:after="0" w:line="276" w:lineRule="auto"/>
        <w:jc w:val="center"/>
        <w:rPr>
          <w:rFonts w:ascii="Poppins" w:eastAsia="Arial" w:hAnsi="Poppins" w:cs="Poppins"/>
          <w:lang w:val="en-GB"/>
        </w:rPr>
      </w:pPr>
      <w:r w:rsidRPr="00C835C3">
        <w:rPr>
          <w:rFonts w:ascii="Poppins" w:eastAsia="UD Digi Kyokasho NP-B" w:hAnsi="Poppins" w:cs="Poppins"/>
          <w:b/>
          <w:bCs/>
          <w:color w:val="365F91"/>
          <w:sz w:val="36"/>
          <w:szCs w:val="36"/>
          <w:lang w:val="en-GB"/>
        </w:rPr>
        <w:t>Marking criteria – Informative website</w:t>
      </w:r>
    </w:p>
    <w:tbl>
      <w:tblPr>
        <w:tblStyle w:val="TableGrid21"/>
        <w:tblW w:w="10103" w:type="dxa"/>
        <w:jc w:val="center"/>
        <w:tblLook w:val="04A0" w:firstRow="1" w:lastRow="0" w:firstColumn="1" w:lastColumn="0" w:noHBand="0" w:noVBand="1"/>
      </w:tblPr>
      <w:tblGrid>
        <w:gridCol w:w="8844"/>
        <w:gridCol w:w="1259"/>
      </w:tblGrid>
      <w:tr w:rsidR="00F56986" w:rsidRPr="00C835C3" w14:paraId="2FB44DE0" w14:textId="77777777" w:rsidTr="008E14E3">
        <w:trPr>
          <w:jc w:val="center"/>
        </w:trPr>
        <w:tc>
          <w:tcPr>
            <w:tcW w:w="8844" w:type="dxa"/>
            <w:shd w:val="clear" w:color="auto" w:fill="D9D9D9"/>
          </w:tcPr>
          <w:p w14:paraId="55CA3733" w14:textId="77777777" w:rsidR="00F56986" w:rsidRPr="00C835C3" w:rsidRDefault="00F56986" w:rsidP="008E14E3">
            <w:pPr>
              <w:spacing w:line="276" w:lineRule="auto"/>
              <w:jc w:val="center"/>
              <w:rPr>
                <w:rFonts w:ascii="Poppins" w:eastAsia="UD Digi Kyokasho NK-R" w:hAnsi="Poppins" w:cs="Poppins"/>
                <w:b w:val="0"/>
                <w:sz w:val="24"/>
                <w:szCs w:val="24"/>
              </w:rPr>
            </w:pPr>
            <w:r w:rsidRPr="00C835C3">
              <w:rPr>
                <w:rFonts w:ascii="Poppins" w:eastAsia="UD Digi Kyokasho NK-R" w:hAnsi="Poppins" w:cs="Poppins"/>
                <w:sz w:val="24"/>
                <w:szCs w:val="24"/>
              </w:rPr>
              <w:t>Criteria</w:t>
            </w:r>
          </w:p>
        </w:tc>
        <w:tc>
          <w:tcPr>
            <w:tcW w:w="1259" w:type="dxa"/>
            <w:shd w:val="clear" w:color="auto" w:fill="D9D9D9"/>
          </w:tcPr>
          <w:p w14:paraId="49B49491" w14:textId="77777777" w:rsidR="00F56986" w:rsidRPr="00C835C3" w:rsidRDefault="00F56986" w:rsidP="008E14E3">
            <w:pPr>
              <w:spacing w:line="276" w:lineRule="auto"/>
              <w:jc w:val="center"/>
              <w:rPr>
                <w:rFonts w:ascii="Poppins" w:eastAsia="UD Digi Kyokasho NK-R" w:hAnsi="Poppins" w:cs="Poppins"/>
                <w:b w:val="0"/>
                <w:sz w:val="24"/>
                <w:szCs w:val="24"/>
              </w:rPr>
            </w:pPr>
            <w:r w:rsidRPr="00C835C3">
              <w:rPr>
                <w:rFonts w:ascii="Poppins" w:eastAsia="UD Digi Kyokasho NK-R" w:hAnsi="Poppins" w:cs="Poppins"/>
                <w:sz w:val="24"/>
                <w:szCs w:val="24"/>
              </w:rPr>
              <w:t>Mark</w:t>
            </w:r>
          </w:p>
        </w:tc>
      </w:tr>
      <w:tr w:rsidR="00F56986" w:rsidRPr="00C835C3" w14:paraId="1CA0AB0C" w14:textId="77777777" w:rsidTr="008E14E3">
        <w:trPr>
          <w:jc w:val="center"/>
        </w:trPr>
        <w:tc>
          <w:tcPr>
            <w:tcW w:w="8844" w:type="dxa"/>
            <w:vAlign w:val="center"/>
          </w:tcPr>
          <w:p w14:paraId="331C63FE" w14:textId="77777777" w:rsidR="00F56986" w:rsidRPr="00C835C3" w:rsidRDefault="00F56986" w:rsidP="008E14E3">
            <w:pPr>
              <w:spacing w:line="276" w:lineRule="auto"/>
              <w:rPr>
                <w:rFonts w:ascii="Poppins" w:eastAsia="UD Digi Kyokasho NK-R" w:hAnsi="Poppins" w:cs="Poppins"/>
                <w:b w:val="0"/>
                <w:bCs w:val="0"/>
                <w:sz w:val="21"/>
                <w:szCs w:val="21"/>
                <w:lang w:eastAsia="en-US"/>
              </w:rPr>
            </w:pPr>
            <w:r w:rsidRPr="00C835C3">
              <w:rPr>
                <w:rFonts w:ascii="Poppins" w:eastAsia="UD Digi Kyokasho NK-R" w:hAnsi="Poppins" w:cs="Poppins"/>
                <w:sz w:val="21"/>
                <w:szCs w:val="21"/>
                <w:lang w:eastAsia="en-US"/>
              </w:rPr>
              <w:t>Command of Japanese is mostly accurate and very effective.</w:t>
            </w:r>
          </w:p>
          <w:p w14:paraId="6334C40A" w14:textId="77777777" w:rsidR="00F56986" w:rsidRPr="00C835C3" w:rsidRDefault="00F56986" w:rsidP="00F56986">
            <w:pPr>
              <w:numPr>
                <w:ilvl w:val="0"/>
                <w:numId w:val="1"/>
              </w:numPr>
              <w:spacing w:line="276" w:lineRule="auto"/>
              <w:rPr>
                <w:rFonts w:ascii="Poppins" w:eastAsia="UD Digi Kyokasho NK-R" w:hAnsi="Poppins" w:cs="Poppins"/>
                <w:sz w:val="16"/>
                <w:szCs w:val="18"/>
              </w:rPr>
            </w:pPr>
            <w:r w:rsidRPr="00C835C3">
              <w:rPr>
                <w:rFonts w:ascii="Poppins" w:eastAsia="UD Digi Kyokasho NK-R" w:hAnsi="Poppins" w:cs="Poppins"/>
                <w:sz w:val="16"/>
                <w:szCs w:val="18"/>
              </w:rPr>
              <w:t>Vocabulary is appropriate</w:t>
            </w:r>
            <w:r>
              <w:rPr>
                <w:rFonts w:ascii="Poppins" w:eastAsia="UD Digi Kyokasho NK-R" w:hAnsi="Poppins" w:cs="Poppins"/>
                <w:sz w:val="16"/>
                <w:szCs w:val="18"/>
              </w:rPr>
              <w:t xml:space="preserve">, </w:t>
            </w:r>
            <w:r w:rsidRPr="00C835C3">
              <w:rPr>
                <w:rFonts w:ascii="Poppins" w:eastAsia="UD Digi Kyokasho NK-R" w:hAnsi="Poppins" w:cs="Poppins"/>
                <w:sz w:val="16"/>
                <w:szCs w:val="18"/>
              </w:rPr>
              <w:t>varied, and demonstrates evidence of independent research.</w:t>
            </w:r>
          </w:p>
          <w:p w14:paraId="7A519962" w14:textId="77777777" w:rsidR="00F56986" w:rsidRPr="00C835C3" w:rsidRDefault="00F56986" w:rsidP="00F56986">
            <w:pPr>
              <w:numPr>
                <w:ilvl w:val="0"/>
                <w:numId w:val="1"/>
              </w:numPr>
              <w:spacing w:line="276" w:lineRule="auto"/>
              <w:rPr>
                <w:rFonts w:ascii="Poppins" w:eastAsia="UD Digi Kyokasho NK-R" w:hAnsi="Poppins" w:cs="Poppins"/>
                <w:sz w:val="16"/>
                <w:szCs w:val="18"/>
              </w:rPr>
            </w:pPr>
            <w:r w:rsidRPr="00C835C3">
              <w:rPr>
                <w:rFonts w:ascii="Poppins" w:eastAsia="UD Digi Kyokasho NK-R" w:hAnsi="Poppins" w:cs="Poppins"/>
                <w:sz w:val="16"/>
                <w:szCs w:val="18"/>
              </w:rPr>
              <w:t>A variety of basic and more complex grammatical structures is used effectively.</w:t>
            </w:r>
          </w:p>
          <w:p w14:paraId="27763811" w14:textId="77777777" w:rsidR="00F56986" w:rsidRPr="00C835C3" w:rsidRDefault="00F56986" w:rsidP="00F56986">
            <w:pPr>
              <w:numPr>
                <w:ilvl w:val="0"/>
                <w:numId w:val="1"/>
              </w:numPr>
              <w:spacing w:line="276" w:lineRule="auto"/>
              <w:rPr>
                <w:rFonts w:ascii="Poppins" w:eastAsia="UD Digi Kyokasho NK-R" w:hAnsi="Poppins" w:cs="Poppins"/>
                <w:sz w:val="16"/>
                <w:szCs w:val="18"/>
              </w:rPr>
            </w:pPr>
            <w:r w:rsidRPr="00C835C3">
              <w:rPr>
                <w:rFonts w:ascii="Poppins" w:eastAsia="UD Digi Kyokasho NK-R" w:hAnsi="Poppins" w:cs="Poppins"/>
                <w:sz w:val="16"/>
                <w:szCs w:val="18"/>
              </w:rPr>
              <w:t>Language has a high degree of accuracy. Minor errors in more complex grammatical structures do not interfere with communication.</w:t>
            </w:r>
          </w:p>
          <w:p w14:paraId="7D51BA91" w14:textId="77777777" w:rsidR="00F56986" w:rsidRPr="00C835C3" w:rsidRDefault="00F56986" w:rsidP="00F56986">
            <w:pPr>
              <w:numPr>
                <w:ilvl w:val="0"/>
                <w:numId w:val="1"/>
              </w:numPr>
              <w:spacing w:line="276" w:lineRule="auto"/>
              <w:rPr>
                <w:rFonts w:ascii="Poppins" w:eastAsia="UD Digi Kyokasho NK-R" w:hAnsi="Poppins" w:cs="Poppins"/>
                <w:sz w:val="16"/>
                <w:szCs w:val="18"/>
              </w:rPr>
            </w:pPr>
            <w:r w:rsidRPr="00C835C3">
              <w:rPr>
                <w:rFonts w:ascii="Poppins" w:eastAsia="UD Digi Kyokasho NK-R" w:hAnsi="Poppins" w:cs="Poppins"/>
                <w:sz w:val="16"/>
                <w:szCs w:val="18"/>
              </w:rPr>
              <w:t>Sequences and structures ideas and information coherently and effectively</w:t>
            </w:r>
          </w:p>
        </w:tc>
        <w:tc>
          <w:tcPr>
            <w:tcW w:w="1259" w:type="dxa"/>
            <w:vAlign w:val="center"/>
          </w:tcPr>
          <w:p w14:paraId="436F3713"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9-10</w:t>
            </w:r>
            <w:r w:rsidRPr="00C835C3">
              <w:rPr>
                <w:rFonts w:ascii="Poppins" w:eastAsia="UD Digi Kyokasho NK-R" w:hAnsi="Poppins" w:cs="Poppins"/>
                <w:sz w:val="28"/>
                <w:szCs w:val="28"/>
              </w:rPr>
              <w:br/>
              <w:t>A</w:t>
            </w:r>
          </w:p>
        </w:tc>
      </w:tr>
      <w:tr w:rsidR="00F56986" w:rsidRPr="00C835C3" w14:paraId="7DAE0831" w14:textId="77777777" w:rsidTr="008E14E3">
        <w:trPr>
          <w:jc w:val="center"/>
        </w:trPr>
        <w:tc>
          <w:tcPr>
            <w:tcW w:w="8844" w:type="dxa"/>
            <w:vAlign w:val="center"/>
          </w:tcPr>
          <w:p w14:paraId="5ACEA85A" w14:textId="77777777" w:rsidR="00F56986" w:rsidRPr="00C835C3" w:rsidRDefault="00F56986" w:rsidP="008E14E3">
            <w:pPr>
              <w:spacing w:line="276" w:lineRule="auto"/>
              <w:rPr>
                <w:rFonts w:ascii="Poppins" w:eastAsia="UD Digi Kyokasho NK-R" w:hAnsi="Poppins" w:cs="Poppins"/>
                <w:b w:val="0"/>
                <w:bCs w:val="0"/>
                <w:sz w:val="21"/>
                <w:szCs w:val="21"/>
              </w:rPr>
            </w:pPr>
            <w:r w:rsidRPr="00C835C3">
              <w:rPr>
                <w:rFonts w:ascii="Poppins" w:eastAsia="UD Digi Kyokasho NK-R" w:hAnsi="Poppins" w:cs="Poppins"/>
                <w:sz w:val="21"/>
                <w:szCs w:val="21"/>
              </w:rPr>
              <w:t>Command of Japanese is effective and mostly accurate.</w:t>
            </w:r>
          </w:p>
          <w:p w14:paraId="451D58FD"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 xml:space="preserve">Vocabulary is appropriate to the </w:t>
            </w:r>
            <w:proofErr w:type="gramStart"/>
            <w:r w:rsidRPr="00C835C3">
              <w:rPr>
                <w:rFonts w:ascii="Poppins" w:eastAsia="UD Digi Kyokasho NK-R" w:hAnsi="Poppins" w:cs="Poppins"/>
                <w:sz w:val="16"/>
                <w:szCs w:val="18"/>
                <w:lang w:eastAsia="en-US"/>
              </w:rPr>
              <w:t>task, and</w:t>
            </w:r>
            <w:proofErr w:type="gramEnd"/>
            <w:r w:rsidRPr="00C835C3">
              <w:rPr>
                <w:rFonts w:ascii="Poppins" w:eastAsia="UD Digi Kyokasho NK-R" w:hAnsi="Poppins" w:cs="Poppins"/>
                <w:sz w:val="16"/>
                <w:szCs w:val="18"/>
                <w:lang w:eastAsia="en-US"/>
              </w:rPr>
              <w:t xml:space="preserve"> varied.</w:t>
            </w:r>
          </w:p>
          <w:p w14:paraId="11EBC904"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A variety of basic and more complex grammatical structures is used.</w:t>
            </w:r>
          </w:p>
          <w:p w14:paraId="1D8B4F89"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Language is mostly accurate. Occasional errors in basic and in complex grammatical structures do not interfere with communication.</w:t>
            </w:r>
          </w:p>
          <w:p w14:paraId="0476ED46"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Sequences and structures ideas and information effectively</w:t>
            </w:r>
          </w:p>
        </w:tc>
        <w:tc>
          <w:tcPr>
            <w:tcW w:w="1259" w:type="dxa"/>
            <w:vAlign w:val="center"/>
          </w:tcPr>
          <w:p w14:paraId="61795A3D"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7-8</w:t>
            </w:r>
          </w:p>
          <w:p w14:paraId="0787BEC4"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B</w:t>
            </w:r>
          </w:p>
        </w:tc>
      </w:tr>
      <w:tr w:rsidR="00F56986" w:rsidRPr="00C835C3" w14:paraId="0D796ED9" w14:textId="77777777" w:rsidTr="008E14E3">
        <w:trPr>
          <w:jc w:val="center"/>
        </w:trPr>
        <w:tc>
          <w:tcPr>
            <w:tcW w:w="8844" w:type="dxa"/>
            <w:vAlign w:val="center"/>
          </w:tcPr>
          <w:p w14:paraId="187D3956" w14:textId="77777777" w:rsidR="00F56986" w:rsidRPr="00C835C3" w:rsidRDefault="00F56986" w:rsidP="008E14E3">
            <w:pPr>
              <w:spacing w:line="276" w:lineRule="auto"/>
              <w:rPr>
                <w:rFonts w:ascii="Poppins" w:eastAsia="UD Digi Kyokasho NK-R" w:hAnsi="Poppins" w:cs="Poppins"/>
                <w:b w:val="0"/>
                <w:bCs w:val="0"/>
                <w:sz w:val="21"/>
                <w:szCs w:val="21"/>
              </w:rPr>
            </w:pPr>
            <w:r w:rsidRPr="00C835C3">
              <w:rPr>
                <w:rFonts w:ascii="Poppins" w:eastAsia="UD Digi Kyokasho NK-R" w:hAnsi="Poppins" w:cs="Poppins"/>
                <w:sz w:val="21"/>
                <w:szCs w:val="21"/>
              </w:rPr>
              <w:t>Command of Japanese is sound and partially effective.</w:t>
            </w:r>
          </w:p>
          <w:p w14:paraId="170D63B3" w14:textId="77777777" w:rsidR="00F56986" w:rsidRPr="00C835C3" w:rsidRDefault="00F56986" w:rsidP="00F56986">
            <w:pPr>
              <w:numPr>
                <w:ilvl w:val="0"/>
                <w:numId w:val="3"/>
              </w:numPr>
              <w:spacing w:line="276" w:lineRule="auto"/>
              <w:contextualSpacing/>
              <w:rPr>
                <w:rFonts w:ascii="Poppins" w:eastAsia="UD Digi Kyokasho NK-R" w:hAnsi="Poppins" w:cs="Poppins"/>
                <w:sz w:val="16"/>
                <w:szCs w:val="18"/>
              </w:rPr>
            </w:pPr>
            <w:r w:rsidRPr="00C835C3">
              <w:rPr>
                <w:rFonts w:ascii="Poppins" w:eastAsia="UD Digi Kyokasho NK-R" w:hAnsi="Poppins" w:cs="Poppins"/>
                <w:sz w:val="16"/>
                <w:szCs w:val="18"/>
              </w:rPr>
              <w:t>Vocabulary is appropriate to the task.</w:t>
            </w:r>
          </w:p>
          <w:p w14:paraId="77B67A21" w14:textId="77777777" w:rsidR="00F56986" w:rsidRPr="00C835C3" w:rsidRDefault="00F56986" w:rsidP="00F56986">
            <w:pPr>
              <w:numPr>
                <w:ilvl w:val="0"/>
                <w:numId w:val="3"/>
              </w:numPr>
              <w:spacing w:line="276" w:lineRule="auto"/>
              <w:contextualSpacing/>
              <w:rPr>
                <w:rFonts w:ascii="Poppins" w:eastAsia="UD Digi Kyokasho NK-R" w:hAnsi="Poppins" w:cs="Poppins"/>
                <w:sz w:val="16"/>
                <w:szCs w:val="18"/>
              </w:rPr>
            </w:pPr>
            <w:r w:rsidRPr="00C835C3">
              <w:rPr>
                <w:rFonts w:ascii="Poppins" w:eastAsia="UD Digi Kyokasho NK-R" w:hAnsi="Poppins" w:cs="Poppins"/>
                <w:sz w:val="16"/>
                <w:szCs w:val="18"/>
              </w:rPr>
              <w:t>Some basic grammatical structures are used, with some attempts to use more complex structures.</w:t>
            </w:r>
          </w:p>
          <w:p w14:paraId="2E78355B" w14:textId="77777777" w:rsidR="00F56986" w:rsidRPr="00C835C3" w:rsidRDefault="00F56986" w:rsidP="00F56986">
            <w:pPr>
              <w:numPr>
                <w:ilvl w:val="0"/>
                <w:numId w:val="3"/>
              </w:numPr>
              <w:spacing w:line="276" w:lineRule="auto"/>
              <w:contextualSpacing/>
              <w:rPr>
                <w:rFonts w:ascii="Poppins" w:eastAsia="UD Digi Kyokasho NK-R" w:hAnsi="Poppins" w:cs="Poppins"/>
                <w:sz w:val="16"/>
                <w:szCs w:val="18"/>
              </w:rPr>
            </w:pPr>
            <w:r w:rsidRPr="00C835C3">
              <w:rPr>
                <w:rFonts w:ascii="Poppins" w:eastAsia="UD Digi Kyokasho NK-R" w:hAnsi="Poppins" w:cs="Poppins"/>
                <w:sz w:val="16"/>
                <w:szCs w:val="18"/>
              </w:rPr>
              <w:t>Language is mostly accurate in basic structures, but errors occur in more complex structures. Errors at times interfere with communication.</w:t>
            </w:r>
          </w:p>
          <w:p w14:paraId="54A3B727" w14:textId="77777777" w:rsidR="00F56986" w:rsidRPr="00C835C3" w:rsidRDefault="00F56986" w:rsidP="00F56986">
            <w:pPr>
              <w:numPr>
                <w:ilvl w:val="0"/>
                <w:numId w:val="3"/>
              </w:numPr>
              <w:spacing w:line="276" w:lineRule="auto"/>
              <w:contextualSpacing/>
              <w:rPr>
                <w:rFonts w:ascii="Poppins" w:eastAsia="UD Digi Kyokasho NK-R" w:hAnsi="Poppins" w:cs="Poppins"/>
                <w:sz w:val="16"/>
                <w:szCs w:val="18"/>
              </w:rPr>
            </w:pPr>
            <w:r w:rsidRPr="00C835C3">
              <w:rPr>
                <w:rFonts w:ascii="Poppins" w:eastAsia="UD Digi Kyokasho NK-R" w:hAnsi="Poppins" w:cs="Poppins"/>
                <w:sz w:val="16"/>
                <w:szCs w:val="18"/>
              </w:rPr>
              <w:t>Organises some information and ideas</w:t>
            </w:r>
          </w:p>
        </w:tc>
        <w:tc>
          <w:tcPr>
            <w:tcW w:w="1259" w:type="dxa"/>
            <w:vAlign w:val="center"/>
          </w:tcPr>
          <w:p w14:paraId="27B63DDE"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5-6</w:t>
            </w:r>
          </w:p>
          <w:p w14:paraId="15703A4E"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C</w:t>
            </w:r>
          </w:p>
        </w:tc>
      </w:tr>
      <w:tr w:rsidR="00F56986" w:rsidRPr="00C835C3" w14:paraId="3506B869" w14:textId="77777777" w:rsidTr="008E14E3">
        <w:trPr>
          <w:jc w:val="center"/>
        </w:trPr>
        <w:tc>
          <w:tcPr>
            <w:tcW w:w="8844" w:type="dxa"/>
            <w:vAlign w:val="center"/>
          </w:tcPr>
          <w:p w14:paraId="069E2A44" w14:textId="77777777" w:rsidR="00F56986" w:rsidRPr="00C835C3" w:rsidRDefault="00F56986" w:rsidP="008E14E3">
            <w:pPr>
              <w:spacing w:line="276" w:lineRule="auto"/>
              <w:rPr>
                <w:rFonts w:ascii="Poppins" w:eastAsia="UD Digi Kyokasho NK-R" w:hAnsi="Poppins" w:cs="Poppins"/>
                <w:b w:val="0"/>
                <w:bCs w:val="0"/>
                <w:sz w:val="21"/>
                <w:szCs w:val="21"/>
              </w:rPr>
            </w:pPr>
            <w:r w:rsidRPr="00C835C3">
              <w:rPr>
                <w:rFonts w:ascii="Poppins" w:eastAsia="UD Digi Kyokasho NK-R" w:hAnsi="Poppins" w:cs="Poppins"/>
                <w:sz w:val="21"/>
                <w:szCs w:val="21"/>
              </w:rPr>
              <w:t>Command of Japanese is basic.</w:t>
            </w:r>
          </w:p>
          <w:p w14:paraId="7CC8255A"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Vocabulary is sometimes appropriate to the task.</w:t>
            </w:r>
          </w:p>
          <w:p w14:paraId="254DE5CF"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 xml:space="preserve">Basic grammatical structures are used. </w:t>
            </w:r>
          </w:p>
          <w:p w14:paraId="3875F045"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Language contains errors in basic structures. Errors interfere with communication.</w:t>
            </w:r>
          </w:p>
          <w:p w14:paraId="1F8F5824"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Attempts to organise information and ideas</w:t>
            </w:r>
          </w:p>
        </w:tc>
        <w:tc>
          <w:tcPr>
            <w:tcW w:w="1259" w:type="dxa"/>
            <w:vAlign w:val="center"/>
          </w:tcPr>
          <w:p w14:paraId="59352515"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3-4</w:t>
            </w:r>
          </w:p>
          <w:p w14:paraId="66DC85D2"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D</w:t>
            </w:r>
          </w:p>
        </w:tc>
      </w:tr>
      <w:tr w:rsidR="00F56986" w:rsidRPr="00C835C3" w14:paraId="79EFF68A" w14:textId="77777777" w:rsidTr="008E14E3">
        <w:trPr>
          <w:jc w:val="center"/>
        </w:trPr>
        <w:tc>
          <w:tcPr>
            <w:tcW w:w="8844" w:type="dxa"/>
            <w:vAlign w:val="center"/>
          </w:tcPr>
          <w:p w14:paraId="5DDD55EE" w14:textId="77777777" w:rsidR="00F56986" w:rsidRPr="00C835C3" w:rsidRDefault="00F56986" w:rsidP="008E14E3">
            <w:pPr>
              <w:spacing w:line="276" w:lineRule="auto"/>
              <w:rPr>
                <w:rFonts w:ascii="Poppins" w:eastAsia="UD Digi Kyokasho NK-R" w:hAnsi="Poppins" w:cs="Poppins"/>
                <w:b w:val="0"/>
                <w:bCs w:val="0"/>
                <w:sz w:val="21"/>
                <w:szCs w:val="21"/>
              </w:rPr>
            </w:pPr>
            <w:r w:rsidRPr="00C835C3">
              <w:rPr>
                <w:rFonts w:ascii="Poppins" w:eastAsia="UD Digi Kyokasho NK-R" w:hAnsi="Poppins" w:cs="Poppins"/>
                <w:sz w:val="21"/>
                <w:szCs w:val="21"/>
              </w:rPr>
              <w:t>Command of Japanese is limited.</w:t>
            </w:r>
          </w:p>
          <w:p w14:paraId="0F3677BC"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Some language is used although it has low relevance to the task.</w:t>
            </w:r>
          </w:p>
          <w:p w14:paraId="379C2CD5"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Attempts are made to use basic grammatical structures.</w:t>
            </w:r>
          </w:p>
          <w:p w14:paraId="7D70B06E"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Language contains many errors. It is difficult to interpret meaning from the response.</w:t>
            </w:r>
          </w:p>
          <w:p w14:paraId="672D6FFC" w14:textId="77777777" w:rsidR="00F56986" w:rsidRPr="00C835C3" w:rsidRDefault="00F56986" w:rsidP="00F56986">
            <w:pPr>
              <w:numPr>
                <w:ilvl w:val="0"/>
                <w:numId w:val="2"/>
              </w:numPr>
              <w:spacing w:line="276" w:lineRule="auto"/>
              <w:contextualSpacing/>
              <w:rPr>
                <w:rFonts w:ascii="Poppins" w:eastAsia="UD Digi Kyokasho NK-R" w:hAnsi="Poppins" w:cs="Poppins"/>
                <w:sz w:val="16"/>
                <w:szCs w:val="18"/>
                <w:lang w:eastAsia="en-US"/>
              </w:rPr>
            </w:pPr>
            <w:r w:rsidRPr="00C835C3">
              <w:rPr>
                <w:rFonts w:ascii="Poppins" w:eastAsia="UD Digi Kyokasho NK-R" w:hAnsi="Poppins" w:cs="Poppins"/>
                <w:sz w:val="16"/>
                <w:szCs w:val="18"/>
                <w:lang w:eastAsia="en-US"/>
              </w:rPr>
              <w:t>Information and ideas are not organised, which interferes with communication.</w:t>
            </w:r>
          </w:p>
        </w:tc>
        <w:tc>
          <w:tcPr>
            <w:tcW w:w="1259" w:type="dxa"/>
            <w:vAlign w:val="center"/>
          </w:tcPr>
          <w:p w14:paraId="552DF27C"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0-2</w:t>
            </w:r>
          </w:p>
          <w:p w14:paraId="5EBC5404" w14:textId="77777777" w:rsidR="00F56986" w:rsidRPr="00C835C3" w:rsidRDefault="00F56986" w:rsidP="008E14E3">
            <w:pPr>
              <w:jc w:val="center"/>
              <w:rPr>
                <w:rFonts w:ascii="Poppins" w:eastAsia="UD Digi Kyokasho NK-R" w:hAnsi="Poppins" w:cs="Poppins"/>
                <w:sz w:val="28"/>
                <w:szCs w:val="28"/>
              </w:rPr>
            </w:pPr>
            <w:r w:rsidRPr="00C835C3">
              <w:rPr>
                <w:rFonts w:ascii="Poppins" w:eastAsia="UD Digi Kyokasho NK-R" w:hAnsi="Poppins" w:cs="Poppins"/>
                <w:sz w:val="28"/>
                <w:szCs w:val="28"/>
              </w:rPr>
              <w:t>E</w:t>
            </w:r>
          </w:p>
        </w:tc>
      </w:tr>
    </w:tbl>
    <w:p w14:paraId="05D20B37" w14:textId="77777777" w:rsidR="00F56986" w:rsidRPr="00C835C3" w:rsidRDefault="00F56986" w:rsidP="00F56986">
      <w:pPr>
        <w:spacing w:after="0" w:line="276" w:lineRule="auto"/>
        <w:jc w:val="center"/>
        <w:rPr>
          <w:rFonts w:ascii="Poppins" w:eastAsia="UD Digi Kyokasho NP-B" w:hAnsi="Poppins" w:cs="Poppins"/>
          <w:b/>
          <w:bCs/>
          <w:color w:val="365F91"/>
          <w:sz w:val="16"/>
          <w:szCs w:val="16"/>
          <w:lang w:val="en-GB"/>
        </w:rPr>
      </w:pPr>
    </w:p>
    <w:p w14:paraId="66E58609" w14:textId="1DA724A7" w:rsidR="00F56986" w:rsidRPr="00F56986" w:rsidRDefault="00F56986" w:rsidP="00F56986">
      <w:pPr>
        <w:spacing w:after="0" w:line="276" w:lineRule="auto"/>
        <w:jc w:val="center"/>
        <w:rPr>
          <w:rFonts w:ascii="Poppins" w:eastAsia="UD Digi Kyokasho NP-B" w:hAnsi="Poppins" w:cs="Poppins"/>
          <w:b/>
          <w:bCs/>
          <w:color w:val="365F91"/>
          <w:sz w:val="36"/>
          <w:szCs w:val="36"/>
          <w:lang w:val="en-GB"/>
        </w:rPr>
      </w:pPr>
      <w:r w:rsidRPr="00C835C3">
        <w:rPr>
          <w:rFonts w:ascii="Poppins" w:eastAsia="UD Digi Kyokasho NP-B" w:hAnsi="Poppins" w:cs="Poppins"/>
          <w:b/>
          <w:bCs/>
          <w:color w:val="365F91"/>
          <w:sz w:val="36"/>
          <w:szCs w:val="36"/>
          <w:lang w:val="en-GB"/>
        </w:rPr>
        <w:t xml:space="preserve">Marking criteria – </w:t>
      </w:r>
      <w:r>
        <w:rPr>
          <w:rFonts w:ascii="Poppins" w:eastAsia="UD Digi Kyokasho NP-B" w:hAnsi="Poppins" w:cs="Poppins"/>
          <w:b/>
          <w:bCs/>
          <w:color w:val="365F91"/>
          <w:sz w:val="36"/>
          <w:szCs w:val="36"/>
          <w:lang w:val="en-GB"/>
        </w:rPr>
        <w:t xml:space="preserve"> Q&amp;A</w:t>
      </w:r>
    </w:p>
    <w:tbl>
      <w:tblPr>
        <w:tblStyle w:val="TableGrid"/>
        <w:tblW w:w="10103" w:type="dxa"/>
        <w:jc w:val="center"/>
        <w:tblLook w:val="04A0" w:firstRow="1" w:lastRow="0" w:firstColumn="1" w:lastColumn="0" w:noHBand="0" w:noVBand="1"/>
      </w:tblPr>
      <w:tblGrid>
        <w:gridCol w:w="8844"/>
        <w:gridCol w:w="1259"/>
      </w:tblGrid>
      <w:tr w:rsidR="00F56986" w:rsidRPr="00C835C3" w14:paraId="7C569D06" w14:textId="77777777" w:rsidTr="008E14E3">
        <w:trPr>
          <w:trHeight w:val="155"/>
          <w:jc w:val="center"/>
        </w:trPr>
        <w:tc>
          <w:tcPr>
            <w:tcW w:w="8844" w:type="dxa"/>
            <w:shd w:val="clear" w:color="auto" w:fill="D9D9D9" w:themeFill="background1" w:themeFillShade="D9"/>
          </w:tcPr>
          <w:p w14:paraId="0E53F63E" w14:textId="77777777" w:rsidR="00F56986" w:rsidRPr="00C835C3" w:rsidRDefault="00F56986" w:rsidP="008E14E3">
            <w:pPr>
              <w:spacing w:line="276" w:lineRule="auto"/>
              <w:jc w:val="center"/>
              <w:rPr>
                <w:rFonts w:ascii="Poppins" w:eastAsia="UD Digi Kyokasho NK-R" w:hAnsi="Poppins" w:cs="Poppins"/>
                <w:b w:val="0"/>
                <w:sz w:val="21"/>
                <w:szCs w:val="24"/>
              </w:rPr>
            </w:pPr>
            <w:r w:rsidRPr="00C835C3">
              <w:rPr>
                <w:rFonts w:ascii="Poppins" w:eastAsia="UD Digi Kyokasho NK-R" w:hAnsi="Poppins" w:cs="Poppins"/>
                <w:sz w:val="21"/>
                <w:szCs w:val="24"/>
              </w:rPr>
              <w:t>Criteria</w:t>
            </w:r>
          </w:p>
        </w:tc>
        <w:tc>
          <w:tcPr>
            <w:tcW w:w="1259" w:type="dxa"/>
            <w:shd w:val="clear" w:color="auto" w:fill="D9D9D9" w:themeFill="background1" w:themeFillShade="D9"/>
          </w:tcPr>
          <w:p w14:paraId="461A5C60" w14:textId="77777777" w:rsidR="00F56986" w:rsidRPr="00C835C3" w:rsidRDefault="00F56986" w:rsidP="008E14E3">
            <w:pPr>
              <w:spacing w:line="276" w:lineRule="auto"/>
              <w:jc w:val="center"/>
              <w:rPr>
                <w:rFonts w:ascii="Poppins" w:eastAsia="UD Digi Kyokasho NK-R" w:hAnsi="Poppins" w:cs="Poppins"/>
                <w:b w:val="0"/>
                <w:sz w:val="21"/>
                <w:szCs w:val="24"/>
              </w:rPr>
            </w:pPr>
            <w:r w:rsidRPr="00C835C3">
              <w:rPr>
                <w:rFonts w:ascii="Poppins" w:eastAsia="UD Digi Kyokasho NK-R" w:hAnsi="Poppins" w:cs="Poppins"/>
                <w:sz w:val="21"/>
                <w:szCs w:val="24"/>
              </w:rPr>
              <w:t>Mark</w:t>
            </w:r>
          </w:p>
        </w:tc>
      </w:tr>
      <w:tr w:rsidR="00F56986" w:rsidRPr="00C835C3" w14:paraId="410DC8C2" w14:textId="77777777" w:rsidTr="008E14E3">
        <w:trPr>
          <w:jc w:val="center"/>
        </w:trPr>
        <w:tc>
          <w:tcPr>
            <w:tcW w:w="8844" w:type="dxa"/>
            <w:vAlign w:val="center"/>
          </w:tcPr>
          <w:p w14:paraId="21D2DA54" w14:textId="77777777" w:rsidR="00F56986" w:rsidRPr="00C835C3" w:rsidRDefault="00F56986" w:rsidP="008E14E3">
            <w:pPr>
              <w:pStyle w:val="ListParagraph"/>
              <w:numPr>
                <w:ilvl w:val="0"/>
                <w:numId w:val="1"/>
              </w:numPr>
              <w:rPr>
                <w:rFonts w:ascii="Poppins" w:eastAsia="UD Digi Kyokasho NK-R" w:hAnsi="Poppins" w:cs="Poppins"/>
                <w:sz w:val="18"/>
                <w:szCs w:val="24"/>
              </w:rPr>
            </w:pPr>
            <w:r w:rsidRPr="00C835C3">
              <w:rPr>
                <w:rFonts w:ascii="Poppins" w:eastAsia="UD Digi Kyokasho NK-R" w:hAnsi="Poppins" w:cs="Poppins"/>
                <w:sz w:val="18"/>
                <w:szCs w:val="24"/>
              </w:rPr>
              <w:t>Communicates all required information</w:t>
            </w:r>
            <w:r>
              <w:rPr>
                <w:rFonts w:ascii="Poppins" w:eastAsia="UD Digi Kyokasho NK-R" w:hAnsi="Poppins" w:cs="Poppins"/>
                <w:sz w:val="18"/>
                <w:szCs w:val="24"/>
              </w:rPr>
              <w:t xml:space="preserve">, in </w:t>
            </w:r>
            <w:r w:rsidRPr="00820CF0">
              <w:rPr>
                <w:rFonts w:ascii="Poppins" w:eastAsia="UD Digi Kyokasho NK-R" w:hAnsi="Poppins" w:cs="Poppins"/>
                <w:sz w:val="18"/>
                <w:szCs w:val="24"/>
              </w:rPr>
              <w:t>complex sentences</w:t>
            </w:r>
            <w:r>
              <w:rPr>
                <w:rFonts w:ascii="Poppins" w:eastAsia="UD Digi Kyokasho NK-R" w:hAnsi="Poppins" w:cs="Poppins"/>
                <w:sz w:val="18"/>
                <w:szCs w:val="24"/>
              </w:rPr>
              <w:t xml:space="preserve"> where appropriate</w:t>
            </w:r>
          </w:p>
          <w:p w14:paraId="310E98C4" w14:textId="77777777" w:rsidR="00F56986" w:rsidRPr="00C835C3" w:rsidRDefault="00F56986" w:rsidP="008E14E3">
            <w:pPr>
              <w:pStyle w:val="ListParagraph"/>
              <w:numPr>
                <w:ilvl w:val="0"/>
                <w:numId w:val="1"/>
              </w:numPr>
              <w:rPr>
                <w:rFonts w:ascii="Poppins" w:eastAsia="UD Digi Kyokasho NK-R" w:hAnsi="Poppins" w:cs="Poppins"/>
                <w:sz w:val="18"/>
                <w:szCs w:val="24"/>
              </w:rPr>
            </w:pPr>
            <w:r w:rsidRPr="00C835C3">
              <w:rPr>
                <w:rFonts w:ascii="Poppins" w:eastAsia="UD Digi Kyokasho NK-R" w:hAnsi="Poppins" w:cs="Poppins"/>
                <w:sz w:val="18"/>
                <w:szCs w:val="24"/>
              </w:rPr>
              <w:t>Language is highly accurate. Minor errors do not interfere with communication.</w:t>
            </w:r>
          </w:p>
          <w:p w14:paraId="18075F49" w14:textId="77777777" w:rsidR="00F56986" w:rsidRPr="00C835C3" w:rsidRDefault="00F56986" w:rsidP="008E14E3">
            <w:pPr>
              <w:pStyle w:val="ListParagraph"/>
              <w:numPr>
                <w:ilvl w:val="0"/>
                <w:numId w:val="1"/>
              </w:numPr>
              <w:rPr>
                <w:rFonts w:ascii="Poppins" w:eastAsia="UD Digi Kyokasho NK-R" w:hAnsi="Poppins" w:cs="Poppins"/>
                <w:sz w:val="18"/>
                <w:szCs w:val="24"/>
              </w:rPr>
            </w:pPr>
            <w:r w:rsidRPr="00C835C3">
              <w:rPr>
                <w:rFonts w:ascii="Poppins" w:eastAsia="UD Digi Kyokasho NK-R" w:hAnsi="Poppins" w:cs="Poppins"/>
                <w:sz w:val="18"/>
                <w:szCs w:val="24"/>
              </w:rPr>
              <w:t>Uses clear pronunciation and intonation, so that communication is easy to understand</w:t>
            </w:r>
          </w:p>
        </w:tc>
        <w:tc>
          <w:tcPr>
            <w:tcW w:w="1259" w:type="dxa"/>
            <w:vAlign w:val="center"/>
          </w:tcPr>
          <w:p w14:paraId="6DDF4351"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A</w:t>
            </w:r>
          </w:p>
          <w:p w14:paraId="2926656D"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9-10</w:t>
            </w:r>
          </w:p>
        </w:tc>
      </w:tr>
      <w:tr w:rsidR="00F56986" w:rsidRPr="00C835C3" w14:paraId="391BC260" w14:textId="77777777" w:rsidTr="008E14E3">
        <w:trPr>
          <w:jc w:val="center"/>
        </w:trPr>
        <w:tc>
          <w:tcPr>
            <w:tcW w:w="8844" w:type="dxa"/>
            <w:vAlign w:val="center"/>
          </w:tcPr>
          <w:p w14:paraId="48DBA33A"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Communicates most relevant information</w:t>
            </w:r>
          </w:p>
          <w:p w14:paraId="2D11BF5D"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Language is mostly accurate, with a few errors that do not hinder communication.</w:t>
            </w:r>
          </w:p>
          <w:p w14:paraId="1CE71DB7" w14:textId="77777777" w:rsidR="00F56986" w:rsidRPr="00C835C3" w:rsidRDefault="00F56986" w:rsidP="008E14E3">
            <w:pPr>
              <w:pStyle w:val="ListParagraph"/>
              <w:numPr>
                <w:ilvl w:val="0"/>
                <w:numId w:val="1"/>
              </w:numPr>
              <w:spacing w:line="259" w:lineRule="auto"/>
              <w:rPr>
                <w:rFonts w:ascii="Poppins" w:eastAsia="UD Digi Kyokasho NK-R" w:hAnsi="Poppins" w:cs="Poppins"/>
                <w:sz w:val="18"/>
                <w:szCs w:val="24"/>
              </w:rPr>
            </w:pPr>
            <w:r w:rsidRPr="00C835C3">
              <w:rPr>
                <w:rFonts w:ascii="Poppins" w:eastAsia="UD Digi Kyokasho NK-R" w:hAnsi="Poppins" w:cs="Poppins"/>
                <w:sz w:val="18"/>
                <w:szCs w:val="24"/>
              </w:rPr>
              <w:t>Uses pronunciation and intonation with a few errors, that do not hinder comprehension</w:t>
            </w:r>
          </w:p>
        </w:tc>
        <w:tc>
          <w:tcPr>
            <w:tcW w:w="1259" w:type="dxa"/>
            <w:vAlign w:val="center"/>
          </w:tcPr>
          <w:p w14:paraId="696BC188"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B</w:t>
            </w:r>
          </w:p>
          <w:p w14:paraId="65EC6641"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7-8</w:t>
            </w:r>
          </w:p>
        </w:tc>
      </w:tr>
      <w:tr w:rsidR="00F56986" w:rsidRPr="00C835C3" w14:paraId="33CE7C66" w14:textId="77777777" w:rsidTr="008E14E3">
        <w:trPr>
          <w:jc w:val="center"/>
        </w:trPr>
        <w:tc>
          <w:tcPr>
            <w:tcW w:w="8844" w:type="dxa"/>
            <w:vAlign w:val="center"/>
          </w:tcPr>
          <w:p w14:paraId="78FCB2E4"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Communicates some relevant information</w:t>
            </w:r>
          </w:p>
          <w:p w14:paraId="1167C2C0"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Some errors in grammatical structures sometimes hinder communication.</w:t>
            </w:r>
          </w:p>
          <w:p w14:paraId="54A70535" w14:textId="77777777" w:rsidR="00F56986" w:rsidRPr="00C835C3" w:rsidRDefault="00F56986" w:rsidP="008E14E3">
            <w:pPr>
              <w:pStyle w:val="ListParagraph"/>
              <w:numPr>
                <w:ilvl w:val="0"/>
                <w:numId w:val="1"/>
              </w:numPr>
              <w:rPr>
                <w:rFonts w:ascii="Poppins" w:eastAsia="UD Digi Kyokasho NK-R" w:hAnsi="Poppins" w:cs="Poppins"/>
                <w:sz w:val="18"/>
                <w:szCs w:val="24"/>
              </w:rPr>
            </w:pPr>
            <w:r w:rsidRPr="00C835C3">
              <w:rPr>
                <w:rFonts w:ascii="Poppins" w:eastAsia="UD Digi Kyokasho NK-R" w:hAnsi="Poppins" w:cs="Poppins"/>
                <w:sz w:val="18"/>
                <w:szCs w:val="24"/>
              </w:rPr>
              <w:t>Some errors in pronunciation and intonation sometimes hinder comprehension</w:t>
            </w:r>
          </w:p>
        </w:tc>
        <w:tc>
          <w:tcPr>
            <w:tcW w:w="1259" w:type="dxa"/>
            <w:vAlign w:val="center"/>
          </w:tcPr>
          <w:p w14:paraId="267FAAB5"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C</w:t>
            </w:r>
          </w:p>
          <w:p w14:paraId="0AC49D2D"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5-6</w:t>
            </w:r>
          </w:p>
        </w:tc>
      </w:tr>
      <w:tr w:rsidR="00F56986" w:rsidRPr="00C835C3" w14:paraId="0B1B3A19" w14:textId="77777777" w:rsidTr="008E14E3">
        <w:trPr>
          <w:jc w:val="center"/>
        </w:trPr>
        <w:tc>
          <w:tcPr>
            <w:tcW w:w="8844" w:type="dxa"/>
            <w:vAlign w:val="center"/>
          </w:tcPr>
          <w:p w14:paraId="13871F9D"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Communicates limited relevant information</w:t>
            </w:r>
          </w:p>
          <w:p w14:paraId="41D4733F" w14:textId="77777777" w:rsidR="00F56986" w:rsidRPr="00C835C3" w:rsidRDefault="00F56986" w:rsidP="008E14E3">
            <w:pPr>
              <w:pStyle w:val="ListParagraph"/>
              <w:numPr>
                <w:ilvl w:val="0"/>
                <w:numId w:val="1"/>
              </w:numPr>
              <w:spacing w:after="160" w:line="259" w:lineRule="auto"/>
              <w:rPr>
                <w:rFonts w:ascii="Poppins" w:eastAsia="UD Digi Kyokasho NK-R" w:hAnsi="Poppins" w:cs="Poppins"/>
                <w:sz w:val="18"/>
                <w:szCs w:val="24"/>
              </w:rPr>
            </w:pPr>
            <w:r w:rsidRPr="00C835C3">
              <w:rPr>
                <w:rFonts w:ascii="Poppins" w:eastAsia="UD Digi Kyokasho NK-R" w:hAnsi="Poppins" w:cs="Poppins"/>
                <w:sz w:val="18"/>
                <w:szCs w:val="24"/>
              </w:rPr>
              <w:t>Many errors in grammatical structures often hinder communication.</w:t>
            </w:r>
          </w:p>
          <w:p w14:paraId="0E560DFC" w14:textId="77777777" w:rsidR="00F56986" w:rsidRPr="00C835C3" w:rsidRDefault="00F56986" w:rsidP="008E14E3">
            <w:pPr>
              <w:pStyle w:val="ListParagraph"/>
              <w:numPr>
                <w:ilvl w:val="0"/>
                <w:numId w:val="1"/>
              </w:numPr>
              <w:rPr>
                <w:rFonts w:ascii="Poppins" w:eastAsia="UD Digi Kyokasho NK-R" w:hAnsi="Poppins" w:cs="Poppins"/>
                <w:sz w:val="18"/>
                <w:szCs w:val="24"/>
              </w:rPr>
            </w:pPr>
            <w:r w:rsidRPr="00C835C3">
              <w:rPr>
                <w:rFonts w:ascii="Poppins" w:eastAsia="UD Digi Kyokasho NK-R" w:hAnsi="Poppins" w:cs="Poppins"/>
                <w:sz w:val="18"/>
                <w:szCs w:val="24"/>
              </w:rPr>
              <w:t>Many errors in pronunciation and intonation often hinder comprehension</w:t>
            </w:r>
          </w:p>
        </w:tc>
        <w:tc>
          <w:tcPr>
            <w:tcW w:w="1259" w:type="dxa"/>
            <w:vAlign w:val="center"/>
          </w:tcPr>
          <w:p w14:paraId="166324B6"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D-E</w:t>
            </w:r>
          </w:p>
          <w:p w14:paraId="74841B60" w14:textId="77777777" w:rsidR="00F56986" w:rsidRPr="00C835C3" w:rsidRDefault="00F56986" w:rsidP="008E14E3">
            <w:pPr>
              <w:jc w:val="center"/>
              <w:rPr>
                <w:rFonts w:ascii="Poppins" w:eastAsia="UD Digi Kyokasho NK-R" w:hAnsi="Poppins" w:cs="Poppins"/>
                <w:sz w:val="20"/>
                <w:szCs w:val="24"/>
              </w:rPr>
            </w:pPr>
            <w:r w:rsidRPr="00C835C3">
              <w:rPr>
                <w:rFonts w:ascii="Poppins" w:eastAsia="UD Digi Kyokasho NK-R" w:hAnsi="Poppins" w:cs="Poppins"/>
                <w:sz w:val="20"/>
                <w:szCs w:val="24"/>
              </w:rPr>
              <w:t>1-4</w:t>
            </w:r>
          </w:p>
        </w:tc>
      </w:tr>
    </w:tbl>
    <w:p w14:paraId="15D330E5" w14:textId="77777777" w:rsidR="00FF7BE1" w:rsidRDefault="00FF7BE1"/>
    <w:sectPr w:rsidR="00FF7BE1" w:rsidSect="00F569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Digi Kyokasho NK-R">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D Digi Kyokasho NP-B">
    <w:charset w:val="80"/>
    <w:family w:val="roman"/>
    <w:pitch w:val="variable"/>
    <w:sig w:usb0="800002A3" w:usb1="2AC7ECFA"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83"/>
    <w:multiLevelType w:val="hybridMultilevel"/>
    <w:tmpl w:val="14C87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4FF1009"/>
    <w:multiLevelType w:val="hybridMultilevel"/>
    <w:tmpl w:val="D1DCA07C"/>
    <w:lvl w:ilvl="0" w:tplc="2CFC4BC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676A0A5D"/>
    <w:multiLevelType w:val="hybridMultilevel"/>
    <w:tmpl w:val="07CC6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52987882">
    <w:abstractNumId w:val="2"/>
  </w:num>
  <w:num w:numId="2" w16cid:durableId="1062026914">
    <w:abstractNumId w:val="1"/>
  </w:num>
  <w:num w:numId="3" w16cid:durableId="209593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6"/>
    <w:rsid w:val="00DE79EF"/>
    <w:rsid w:val="00F56986"/>
    <w:rsid w:val="00FF7B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4D50"/>
  <w15:chartTrackingRefBased/>
  <w15:docId w15:val="{9729B02F-D8C9-45C9-AF8A-3925343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Digi Kyokasho NK-R" w:eastAsia="UD Digi Kyokasho NK-R" w:hAnsi="Times New Roman" w:cs="Times New Roman"/>
        <w:b/>
        <w:bCs/>
        <w:kern w:val="2"/>
        <w:sz w:val="24"/>
        <w:szCs w:val="24"/>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6"/>
    <w:rPr>
      <w:rFonts w:asciiTheme="minorHAnsi" w:eastAsiaTheme="minorEastAsia" w:hAnsiTheme="minorHAnsi" w:cstheme="minorBidi"/>
      <w:b w:val="0"/>
      <w:bCs w:val="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986"/>
    <w:pPr>
      <w:spacing w:after="0" w:line="240" w:lineRule="auto"/>
    </w:pPr>
    <w:rPr>
      <w:rFonts w:asciiTheme="minorHAnsi" w:eastAsiaTheme="minorEastAsia" w:hAnsiTheme="minorHAnsi" w:cstheme="minorBidi"/>
      <w:b w:val="0"/>
      <w:bCs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56986"/>
    <w:pPr>
      <w:ind w:left="720"/>
      <w:contextualSpacing/>
    </w:pPr>
  </w:style>
  <w:style w:type="paragraph" w:customStyle="1" w:styleId="TableParagraph">
    <w:name w:val="Table Paragraph"/>
    <w:basedOn w:val="Normal"/>
    <w:uiPriority w:val="1"/>
    <w:qFormat/>
    <w:rsid w:val="00F56986"/>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F5698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1">
    <w:name w:val="Table Grid21"/>
    <w:basedOn w:val="TableNormal"/>
    <w:next w:val="TableGrid"/>
    <w:uiPriority w:val="39"/>
    <w:rsid w:val="00F56986"/>
    <w:pPr>
      <w:spacing w:after="0" w:line="240" w:lineRule="auto"/>
    </w:pPr>
    <w:rPr>
      <w:rFonts w:asciiTheme="minorHAnsi" w:eastAsiaTheme="minorEastAsia" w:hAnsiTheme="minorHAnsi" w:cstheme="minorBidi"/>
      <w:b w:val="0"/>
      <w:bCs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Yamada</dc:creator>
  <cp:keywords/>
  <dc:description/>
  <cp:lastModifiedBy>Karen Hobbs</cp:lastModifiedBy>
  <cp:revision>2</cp:revision>
  <dcterms:created xsi:type="dcterms:W3CDTF">2022-09-22T22:33:00Z</dcterms:created>
  <dcterms:modified xsi:type="dcterms:W3CDTF">2022-09-22T22:33:00Z</dcterms:modified>
</cp:coreProperties>
</file>