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D1C" w14:textId="77777777" w:rsidR="0051130A" w:rsidRPr="008F411F" w:rsidRDefault="00CA520C" w:rsidP="008F411F">
      <w:pPr>
        <w:jc w:val="center"/>
        <w:rPr>
          <w:sz w:val="52"/>
          <w:szCs w:val="52"/>
          <w:u w:val="single"/>
        </w:rPr>
      </w:pPr>
      <w:r w:rsidRPr="008F411F">
        <w:rPr>
          <w:sz w:val="52"/>
          <w:szCs w:val="52"/>
          <w:u w:val="single"/>
        </w:rPr>
        <w:t>Anti-Bullying Implementation Procedure</w:t>
      </w:r>
    </w:p>
    <w:p w14:paraId="6CFC83B3" w14:textId="77777777" w:rsidR="0051130A" w:rsidRPr="00911A52" w:rsidRDefault="0051130A" w:rsidP="008F411F">
      <w:pPr>
        <w:rPr>
          <w:sz w:val="21"/>
          <w:szCs w:val="21"/>
        </w:rPr>
      </w:pPr>
    </w:p>
    <w:p w14:paraId="2B12F99D" w14:textId="001F94C5" w:rsidR="00BE6C36" w:rsidRPr="00BE6C36" w:rsidRDefault="00BE6C36" w:rsidP="00BE6C36">
      <w:pPr>
        <w:widowControl/>
        <w:kinsoku w:val="0"/>
        <w:overflowPunct w:val="0"/>
        <w:adjustRightInd w:val="0"/>
        <w:spacing w:line="225" w:lineRule="exact"/>
        <w:ind w:left="39"/>
        <w:jc w:val="both"/>
        <w:rPr>
          <w:rFonts w:eastAsiaTheme="minorHAnsi"/>
        </w:rPr>
      </w:pPr>
      <w:r w:rsidRPr="00BE6C36">
        <w:rPr>
          <w:rFonts w:eastAsiaTheme="minorHAnsi"/>
        </w:rPr>
        <w:t>Orange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High</w:t>
      </w:r>
      <w:r w:rsidRPr="00BE6C36">
        <w:rPr>
          <w:rFonts w:eastAsiaTheme="minorHAnsi"/>
          <w:spacing w:val="34"/>
        </w:rPr>
        <w:t xml:space="preserve"> </w:t>
      </w:r>
      <w:r w:rsidRPr="00BE6C36">
        <w:rPr>
          <w:rFonts w:eastAsiaTheme="minorHAnsi"/>
        </w:rPr>
        <w:t>School</w:t>
      </w:r>
      <w:r w:rsidRPr="00BE6C36">
        <w:rPr>
          <w:rFonts w:eastAsiaTheme="minorHAnsi"/>
          <w:spacing w:val="31"/>
        </w:rPr>
        <w:t xml:space="preserve"> </w:t>
      </w:r>
      <w:r w:rsidRPr="00BE6C36">
        <w:rPr>
          <w:rFonts w:eastAsiaTheme="minorHAnsi"/>
        </w:rPr>
        <w:t>values</w:t>
      </w:r>
      <w:r w:rsidRPr="00BE6C36">
        <w:rPr>
          <w:rFonts w:eastAsiaTheme="minorHAnsi"/>
          <w:spacing w:val="33"/>
        </w:rPr>
        <w:t xml:space="preserve"> </w:t>
      </w:r>
      <w:r w:rsidRPr="00BE6C36">
        <w:rPr>
          <w:rFonts w:eastAsiaTheme="minorHAnsi"/>
        </w:rPr>
        <w:t>education,</w:t>
      </w:r>
      <w:r w:rsidRPr="00BE6C36">
        <w:rPr>
          <w:rFonts w:eastAsiaTheme="minorHAnsi"/>
          <w:spacing w:val="35"/>
        </w:rPr>
        <w:t xml:space="preserve"> </w:t>
      </w:r>
      <w:proofErr w:type="gramStart"/>
      <w:r w:rsidRPr="00BE6C36">
        <w:rPr>
          <w:rFonts w:eastAsiaTheme="minorHAnsi"/>
        </w:rPr>
        <w:t>friendship</w:t>
      </w:r>
      <w:proofErr w:type="gramEnd"/>
      <w:r w:rsidRPr="00BE6C36">
        <w:rPr>
          <w:rFonts w:eastAsiaTheme="minorHAnsi"/>
          <w:spacing w:val="34"/>
        </w:rPr>
        <w:t xml:space="preserve"> </w:t>
      </w:r>
      <w:r w:rsidRPr="00BE6C36">
        <w:rPr>
          <w:rFonts w:eastAsiaTheme="minorHAnsi"/>
        </w:rPr>
        <w:t>and</w:t>
      </w:r>
      <w:r w:rsidRPr="00BE6C36">
        <w:rPr>
          <w:rFonts w:eastAsiaTheme="minorHAnsi"/>
          <w:spacing w:val="34"/>
        </w:rPr>
        <w:t xml:space="preserve"> </w:t>
      </w:r>
      <w:r w:rsidRPr="00BE6C36">
        <w:rPr>
          <w:rFonts w:eastAsiaTheme="minorHAnsi"/>
        </w:rPr>
        <w:t>community.</w:t>
      </w:r>
      <w:r w:rsidRPr="00BE6C36">
        <w:rPr>
          <w:rFonts w:eastAsiaTheme="minorHAnsi"/>
          <w:spacing w:val="34"/>
        </w:rPr>
        <w:t xml:space="preserve"> </w:t>
      </w:r>
      <w:r w:rsidRPr="00BE6C36">
        <w:rPr>
          <w:rFonts w:eastAsiaTheme="minorHAnsi"/>
        </w:rPr>
        <w:t>Our</w:t>
      </w:r>
      <w:r w:rsidRPr="00BE6C36">
        <w:rPr>
          <w:rFonts w:eastAsiaTheme="minorHAnsi"/>
          <w:spacing w:val="34"/>
        </w:rPr>
        <w:t xml:space="preserve"> </w:t>
      </w:r>
      <w:r w:rsidRPr="00BE6C36">
        <w:rPr>
          <w:rFonts w:eastAsiaTheme="minorHAnsi"/>
        </w:rPr>
        <w:t>school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is</w:t>
      </w:r>
      <w:r w:rsidRPr="00BE6C36">
        <w:rPr>
          <w:rFonts w:eastAsiaTheme="minorHAnsi"/>
          <w:spacing w:val="33"/>
        </w:rPr>
        <w:t xml:space="preserve"> </w:t>
      </w:r>
      <w:r w:rsidRPr="00BE6C36">
        <w:rPr>
          <w:rFonts w:eastAsiaTheme="minorHAnsi"/>
        </w:rPr>
        <w:t>an</w:t>
      </w:r>
      <w:r w:rsidRPr="00BE6C36">
        <w:rPr>
          <w:rFonts w:eastAsiaTheme="minorHAnsi"/>
          <w:spacing w:val="34"/>
        </w:rPr>
        <w:t xml:space="preserve"> </w:t>
      </w:r>
      <w:r w:rsidRPr="00BE6C36">
        <w:rPr>
          <w:rFonts w:eastAsiaTheme="minorHAnsi"/>
        </w:rPr>
        <w:t>inclusive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environment</w:t>
      </w:r>
      <w:r>
        <w:rPr>
          <w:rFonts w:eastAsiaTheme="minorHAnsi"/>
        </w:rPr>
        <w:t xml:space="preserve"> </w:t>
      </w:r>
      <w:r w:rsidRPr="00BE6C36">
        <w:rPr>
          <w:rFonts w:eastAsiaTheme="minorHAnsi"/>
        </w:rPr>
        <w:t xml:space="preserve">where diversity is </w:t>
      </w:r>
      <w:proofErr w:type="gramStart"/>
      <w:r w:rsidRPr="00BE6C36">
        <w:rPr>
          <w:rFonts w:eastAsiaTheme="minorHAnsi"/>
        </w:rPr>
        <w:t>affirmed</w:t>
      </w:r>
      <w:proofErr w:type="gramEnd"/>
      <w:r w:rsidRPr="00BE6C36">
        <w:rPr>
          <w:rFonts w:eastAsiaTheme="minorHAnsi"/>
          <w:spacing w:val="-1"/>
        </w:rPr>
        <w:t xml:space="preserve"> </w:t>
      </w:r>
      <w:r w:rsidRPr="00BE6C36">
        <w:rPr>
          <w:rFonts w:eastAsiaTheme="minorHAnsi"/>
        </w:rPr>
        <w:t>and individual differences are accepted and encouraged. We respect the right of all</w:t>
      </w:r>
      <w:r w:rsidRPr="00BE6C36">
        <w:rPr>
          <w:rFonts w:eastAsiaTheme="minorHAnsi"/>
          <w:spacing w:val="12"/>
        </w:rPr>
        <w:t xml:space="preserve"> </w:t>
      </w:r>
      <w:r w:rsidRPr="00BE6C36">
        <w:rPr>
          <w:rFonts w:eastAsiaTheme="minorHAnsi"/>
        </w:rPr>
        <w:t>members</w:t>
      </w:r>
      <w:r w:rsidRPr="00BE6C36">
        <w:rPr>
          <w:rFonts w:eastAsiaTheme="minorHAnsi"/>
          <w:spacing w:val="13"/>
        </w:rPr>
        <w:t xml:space="preserve"> </w:t>
      </w:r>
      <w:r w:rsidRPr="00BE6C36">
        <w:rPr>
          <w:rFonts w:eastAsiaTheme="minorHAnsi"/>
        </w:rPr>
        <w:t>of</w:t>
      </w:r>
      <w:r w:rsidRPr="00BE6C36">
        <w:rPr>
          <w:rFonts w:eastAsiaTheme="minorHAnsi"/>
          <w:spacing w:val="10"/>
        </w:rPr>
        <w:t xml:space="preserve"> </w:t>
      </w:r>
      <w:r w:rsidRPr="00BE6C36">
        <w:rPr>
          <w:rFonts w:eastAsiaTheme="minorHAnsi"/>
        </w:rPr>
        <w:t>the</w:t>
      </w:r>
      <w:r w:rsidRPr="00BE6C36">
        <w:rPr>
          <w:rFonts w:eastAsiaTheme="minorHAnsi"/>
          <w:spacing w:val="13"/>
        </w:rPr>
        <w:t xml:space="preserve"> </w:t>
      </w:r>
      <w:r w:rsidRPr="00BE6C36">
        <w:rPr>
          <w:rFonts w:eastAsiaTheme="minorHAnsi"/>
        </w:rPr>
        <w:t>school</w:t>
      </w:r>
      <w:r w:rsidRPr="00BE6C36">
        <w:rPr>
          <w:rFonts w:eastAsiaTheme="minorHAnsi"/>
          <w:spacing w:val="10"/>
        </w:rPr>
        <w:t xml:space="preserve"> </w:t>
      </w:r>
      <w:r w:rsidRPr="00BE6C36">
        <w:rPr>
          <w:rFonts w:eastAsiaTheme="minorHAnsi"/>
        </w:rPr>
        <w:t>community</w:t>
      </w:r>
      <w:r w:rsidRPr="00BE6C36">
        <w:rPr>
          <w:rFonts w:eastAsiaTheme="minorHAnsi"/>
          <w:spacing w:val="14"/>
        </w:rPr>
        <w:t xml:space="preserve"> </w:t>
      </w:r>
      <w:r w:rsidRPr="00BE6C36">
        <w:rPr>
          <w:rFonts w:eastAsiaTheme="minorHAnsi"/>
        </w:rPr>
        <w:t>to</w:t>
      </w:r>
      <w:r w:rsidRPr="00BE6C36">
        <w:rPr>
          <w:rFonts w:eastAsiaTheme="minorHAnsi"/>
          <w:spacing w:val="16"/>
        </w:rPr>
        <w:t xml:space="preserve"> </w:t>
      </w:r>
      <w:proofErr w:type="gramStart"/>
      <w:r w:rsidRPr="00BE6C36">
        <w:rPr>
          <w:rFonts w:eastAsiaTheme="minorHAnsi"/>
        </w:rPr>
        <w:t>feel</w:t>
      </w:r>
      <w:r w:rsidRPr="00BE6C36">
        <w:rPr>
          <w:rFonts w:eastAsiaTheme="minorHAnsi"/>
          <w:spacing w:val="12"/>
        </w:rPr>
        <w:t xml:space="preserve"> </w:t>
      </w:r>
      <w:r w:rsidRPr="00BE6C36">
        <w:rPr>
          <w:rFonts w:eastAsiaTheme="minorHAnsi"/>
        </w:rPr>
        <w:t>and</w:t>
      </w:r>
      <w:r w:rsidRPr="00BE6C36">
        <w:rPr>
          <w:rFonts w:eastAsiaTheme="minorHAnsi"/>
          <w:spacing w:val="14"/>
        </w:rPr>
        <w:t xml:space="preserve"> </w:t>
      </w:r>
      <w:r w:rsidRPr="00BE6C36">
        <w:rPr>
          <w:rFonts w:eastAsiaTheme="minorHAnsi"/>
        </w:rPr>
        <w:t>be</w:t>
      </w:r>
      <w:r w:rsidRPr="00BE6C36">
        <w:rPr>
          <w:rFonts w:eastAsiaTheme="minorHAnsi"/>
          <w:spacing w:val="11"/>
        </w:rPr>
        <w:t xml:space="preserve"> </w:t>
      </w:r>
      <w:r w:rsidRPr="00BE6C36">
        <w:rPr>
          <w:rFonts w:eastAsiaTheme="minorHAnsi"/>
        </w:rPr>
        <w:t>safe</w:t>
      </w:r>
      <w:r w:rsidRPr="00BE6C36">
        <w:rPr>
          <w:rFonts w:eastAsiaTheme="minorHAnsi"/>
          <w:spacing w:val="15"/>
        </w:rPr>
        <w:t xml:space="preserve"> </w:t>
      </w:r>
      <w:r w:rsidRPr="00BE6C36">
        <w:rPr>
          <w:rFonts w:eastAsiaTheme="minorHAnsi"/>
        </w:rPr>
        <w:t>at</w:t>
      </w:r>
      <w:r w:rsidRPr="00BE6C36">
        <w:rPr>
          <w:rFonts w:eastAsiaTheme="minorHAnsi"/>
          <w:spacing w:val="13"/>
        </w:rPr>
        <w:t xml:space="preserve"> </w:t>
      </w:r>
      <w:r w:rsidRPr="00BE6C36">
        <w:rPr>
          <w:rFonts w:eastAsiaTheme="minorHAnsi"/>
        </w:rPr>
        <w:t>all</w:t>
      </w:r>
      <w:r w:rsidRPr="00BE6C36">
        <w:rPr>
          <w:rFonts w:eastAsiaTheme="minorHAnsi"/>
          <w:spacing w:val="12"/>
        </w:rPr>
        <w:t xml:space="preserve"> </w:t>
      </w:r>
      <w:r w:rsidRPr="00BE6C36">
        <w:rPr>
          <w:rFonts w:eastAsiaTheme="minorHAnsi"/>
        </w:rPr>
        <w:t>times</w:t>
      </w:r>
      <w:proofErr w:type="gramEnd"/>
      <w:r w:rsidRPr="00BE6C36">
        <w:rPr>
          <w:rFonts w:eastAsiaTheme="minorHAnsi"/>
        </w:rPr>
        <w:t>.</w:t>
      </w:r>
      <w:r w:rsidRPr="00BE6C36">
        <w:rPr>
          <w:rFonts w:eastAsiaTheme="minorHAnsi"/>
          <w:spacing w:val="13"/>
        </w:rPr>
        <w:t xml:space="preserve"> </w:t>
      </w:r>
      <w:r w:rsidRPr="00BE6C36">
        <w:rPr>
          <w:rFonts w:eastAsiaTheme="minorHAnsi"/>
        </w:rPr>
        <w:t>Everyone</w:t>
      </w:r>
      <w:r w:rsidRPr="00BE6C36">
        <w:rPr>
          <w:rFonts w:eastAsiaTheme="minorHAnsi"/>
          <w:spacing w:val="11"/>
        </w:rPr>
        <w:t xml:space="preserve"> </w:t>
      </w:r>
      <w:r w:rsidRPr="00BE6C36">
        <w:rPr>
          <w:rFonts w:eastAsiaTheme="minorHAnsi"/>
        </w:rPr>
        <w:t>at</w:t>
      </w:r>
      <w:r w:rsidRPr="00BE6C36">
        <w:rPr>
          <w:rFonts w:eastAsiaTheme="minorHAnsi"/>
          <w:spacing w:val="15"/>
        </w:rPr>
        <w:t xml:space="preserve"> </w:t>
      </w:r>
      <w:r w:rsidRPr="00BE6C36">
        <w:rPr>
          <w:rFonts w:eastAsiaTheme="minorHAnsi"/>
        </w:rPr>
        <w:t>Orange</w:t>
      </w:r>
      <w:r w:rsidRPr="00BE6C36">
        <w:rPr>
          <w:rFonts w:eastAsiaTheme="minorHAnsi"/>
          <w:spacing w:val="16"/>
        </w:rPr>
        <w:t xml:space="preserve"> </w:t>
      </w:r>
      <w:r w:rsidRPr="00BE6C36">
        <w:rPr>
          <w:rFonts w:eastAsiaTheme="minorHAnsi"/>
        </w:rPr>
        <w:t>High</w:t>
      </w:r>
      <w:r w:rsidRPr="00BE6C36">
        <w:rPr>
          <w:rFonts w:eastAsiaTheme="minorHAnsi"/>
          <w:spacing w:val="12"/>
        </w:rPr>
        <w:t xml:space="preserve"> </w:t>
      </w:r>
      <w:r w:rsidRPr="00BE6C36">
        <w:rPr>
          <w:rFonts w:eastAsiaTheme="minorHAnsi"/>
        </w:rPr>
        <w:t>School</w:t>
      </w:r>
      <w:r w:rsidRPr="00BE6C36">
        <w:rPr>
          <w:rFonts w:eastAsiaTheme="minorHAnsi"/>
          <w:spacing w:val="12"/>
        </w:rPr>
        <w:t xml:space="preserve"> </w:t>
      </w:r>
      <w:r w:rsidRPr="00BE6C36">
        <w:rPr>
          <w:rFonts w:eastAsiaTheme="minorHAnsi"/>
        </w:rPr>
        <w:t>has the capacity to grow and learn, individually and collectively, from each</w:t>
      </w:r>
      <w:r w:rsidRPr="00BE6C36">
        <w:rPr>
          <w:rFonts w:eastAsiaTheme="minorHAnsi"/>
          <w:spacing w:val="-1"/>
        </w:rPr>
        <w:t xml:space="preserve"> </w:t>
      </w:r>
      <w:r w:rsidRPr="00BE6C36">
        <w:rPr>
          <w:rFonts w:eastAsiaTheme="minorHAnsi"/>
        </w:rPr>
        <w:t>other.</w:t>
      </w:r>
    </w:p>
    <w:p w14:paraId="11FEC1A6" w14:textId="77777777" w:rsidR="00BE6C36" w:rsidRPr="00BE6C36" w:rsidRDefault="00BE6C36" w:rsidP="00BE6C36">
      <w:pPr>
        <w:widowControl/>
        <w:kinsoku w:val="0"/>
        <w:overflowPunct w:val="0"/>
        <w:adjustRightInd w:val="0"/>
        <w:spacing w:before="1"/>
        <w:rPr>
          <w:rFonts w:eastAsiaTheme="minorHAnsi"/>
        </w:rPr>
      </w:pPr>
    </w:p>
    <w:p w14:paraId="7557A6F6" w14:textId="77777777" w:rsidR="00BE6C36" w:rsidRPr="00BE6C36" w:rsidRDefault="00BE6C36" w:rsidP="00BE6C36">
      <w:pPr>
        <w:widowControl/>
        <w:kinsoku w:val="0"/>
        <w:overflowPunct w:val="0"/>
        <w:adjustRightInd w:val="0"/>
        <w:ind w:left="39"/>
        <w:rPr>
          <w:rFonts w:eastAsiaTheme="minorHAnsi"/>
        </w:rPr>
      </w:pPr>
      <w:r w:rsidRPr="00BE6C36">
        <w:rPr>
          <w:rFonts w:eastAsiaTheme="minorHAnsi"/>
        </w:rPr>
        <w:t xml:space="preserve">At Orange High School, </w:t>
      </w:r>
      <w:proofErr w:type="gramStart"/>
      <w:r w:rsidRPr="00BE6C36">
        <w:rPr>
          <w:rFonts w:eastAsiaTheme="minorHAnsi"/>
        </w:rPr>
        <w:t>we;</w:t>
      </w:r>
      <w:proofErr w:type="gramEnd"/>
    </w:p>
    <w:p w14:paraId="3EAD2B45" w14:textId="77777777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rPr>
          <w:rFonts w:eastAsiaTheme="minorHAnsi"/>
        </w:rPr>
      </w:pPr>
      <w:r w:rsidRPr="00BE6C36">
        <w:rPr>
          <w:rFonts w:eastAsiaTheme="minorHAnsi"/>
        </w:rPr>
        <w:t>Ensure that everyone is respectful, safe and a learner</w:t>
      </w:r>
    </w:p>
    <w:p w14:paraId="1461D24E" w14:textId="77777777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spacing w:before="1"/>
        <w:rPr>
          <w:rFonts w:eastAsiaTheme="minorHAnsi"/>
        </w:rPr>
      </w:pPr>
      <w:r w:rsidRPr="00BE6C36">
        <w:rPr>
          <w:rFonts w:eastAsiaTheme="minorHAnsi"/>
        </w:rPr>
        <w:t>Value the notion of respect in every personal action</w:t>
      </w:r>
    </w:p>
    <w:p w14:paraId="07CDC4D2" w14:textId="33456D94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spacing w:before="4" w:line="235" w:lineRule="auto"/>
        <w:ind w:right="257"/>
        <w:rPr>
          <w:rFonts w:eastAsiaTheme="minorHAnsi"/>
        </w:rPr>
      </w:pPr>
      <w:r w:rsidRPr="00BE6C36">
        <w:rPr>
          <w:rFonts w:eastAsiaTheme="minorHAnsi"/>
        </w:rPr>
        <w:t>Will not tolerate any action (</w:t>
      </w:r>
      <w:proofErr w:type="spellStart"/>
      <w:r w:rsidRPr="00BE6C36">
        <w:rPr>
          <w:rFonts w:eastAsiaTheme="minorHAnsi"/>
        </w:rPr>
        <w:t>eg.</w:t>
      </w:r>
      <w:proofErr w:type="spellEnd"/>
      <w:r w:rsidRPr="00BE6C36">
        <w:rPr>
          <w:rFonts w:eastAsiaTheme="minorHAnsi"/>
        </w:rPr>
        <w:t xml:space="preserve"> threats, intimidation, physical bullying) that undermines a</w:t>
      </w:r>
      <w:r w:rsidRPr="00BE6C36">
        <w:rPr>
          <w:rFonts w:eastAsiaTheme="minorHAnsi"/>
        </w:rPr>
        <w:t xml:space="preserve"> </w:t>
      </w:r>
      <w:r w:rsidRPr="00BE6C36">
        <w:rPr>
          <w:rFonts w:eastAsiaTheme="minorHAnsi"/>
        </w:rPr>
        <w:t>person’s right to feel safe</w:t>
      </w:r>
    </w:p>
    <w:p w14:paraId="7C044E87" w14:textId="77777777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spacing w:before="3"/>
        <w:rPr>
          <w:rFonts w:eastAsiaTheme="minorHAnsi"/>
        </w:rPr>
      </w:pPr>
      <w:r w:rsidRPr="00BE6C36">
        <w:rPr>
          <w:rFonts w:eastAsiaTheme="minorHAnsi"/>
        </w:rPr>
        <w:t xml:space="preserve">Look after each other (friends, </w:t>
      </w:r>
      <w:proofErr w:type="gramStart"/>
      <w:r w:rsidRPr="00BE6C36">
        <w:rPr>
          <w:rFonts w:eastAsiaTheme="minorHAnsi"/>
        </w:rPr>
        <w:t>classmates</w:t>
      </w:r>
      <w:proofErr w:type="gramEnd"/>
      <w:r w:rsidRPr="00BE6C36">
        <w:rPr>
          <w:rFonts w:eastAsiaTheme="minorHAnsi"/>
        </w:rPr>
        <w:t xml:space="preserve"> and staff)</w:t>
      </w:r>
    </w:p>
    <w:p w14:paraId="4C45919F" w14:textId="77777777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rPr>
          <w:rFonts w:eastAsiaTheme="minorHAnsi"/>
        </w:rPr>
      </w:pPr>
      <w:r w:rsidRPr="00BE6C36">
        <w:rPr>
          <w:rFonts w:eastAsiaTheme="minorHAnsi"/>
        </w:rPr>
        <w:t>Will not accept bullying or any form of harassment</w:t>
      </w:r>
    </w:p>
    <w:p w14:paraId="23F04EEA" w14:textId="77777777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rPr>
          <w:rFonts w:eastAsiaTheme="minorHAnsi"/>
        </w:rPr>
      </w:pPr>
      <w:r w:rsidRPr="00BE6C36">
        <w:rPr>
          <w:rFonts w:eastAsiaTheme="minorHAnsi"/>
        </w:rPr>
        <w:t>Understand the impact of technology on the lives of our</w:t>
      </w:r>
      <w:r w:rsidRPr="00BE6C36">
        <w:rPr>
          <w:rFonts w:eastAsiaTheme="minorHAnsi"/>
          <w:spacing w:val="-1"/>
        </w:rPr>
        <w:t xml:space="preserve"> </w:t>
      </w:r>
      <w:r w:rsidRPr="00BE6C36">
        <w:rPr>
          <w:rFonts w:eastAsiaTheme="minorHAnsi"/>
        </w:rPr>
        <w:t>students</w:t>
      </w:r>
    </w:p>
    <w:p w14:paraId="55102BCB" w14:textId="77777777" w:rsidR="00BE6C36" w:rsidRPr="00BE6C36" w:rsidRDefault="00BE6C36" w:rsidP="00BE6C36">
      <w:pPr>
        <w:pStyle w:val="ListParagraph"/>
        <w:widowControl/>
        <w:numPr>
          <w:ilvl w:val="0"/>
          <w:numId w:val="7"/>
        </w:numPr>
        <w:tabs>
          <w:tab w:val="left" w:pos="834"/>
        </w:tabs>
        <w:kinsoku w:val="0"/>
        <w:overflowPunct w:val="0"/>
        <w:adjustRightInd w:val="0"/>
        <w:rPr>
          <w:rFonts w:eastAsiaTheme="minorHAnsi"/>
        </w:rPr>
      </w:pPr>
      <w:r w:rsidRPr="00BE6C36">
        <w:rPr>
          <w:rFonts w:eastAsiaTheme="minorHAnsi"/>
        </w:rPr>
        <w:t>Aim to target the behaviour and not the student</w:t>
      </w:r>
    </w:p>
    <w:p w14:paraId="686CDAD8" w14:textId="77777777" w:rsidR="00BE6C36" w:rsidRPr="00BE6C36" w:rsidRDefault="00BE6C36" w:rsidP="00BE6C36">
      <w:pPr>
        <w:widowControl/>
        <w:kinsoku w:val="0"/>
        <w:overflowPunct w:val="0"/>
        <w:adjustRightInd w:val="0"/>
        <w:spacing w:before="1"/>
        <w:rPr>
          <w:rFonts w:eastAsiaTheme="minorHAnsi"/>
        </w:rPr>
      </w:pPr>
    </w:p>
    <w:p w14:paraId="331470FA" w14:textId="77777777" w:rsidR="00BE6C36" w:rsidRPr="00BE6C36" w:rsidRDefault="00BE6C36" w:rsidP="00BE6C36">
      <w:pPr>
        <w:widowControl/>
        <w:kinsoku w:val="0"/>
        <w:overflowPunct w:val="0"/>
        <w:adjustRightInd w:val="0"/>
        <w:ind w:right="93"/>
        <w:rPr>
          <w:rFonts w:eastAsiaTheme="minorHAnsi"/>
        </w:rPr>
      </w:pPr>
      <w:r w:rsidRPr="00BE6C36">
        <w:rPr>
          <w:rFonts w:eastAsiaTheme="minorHAnsi"/>
        </w:rPr>
        <w:t xml:space="preserve">In developing and maintaining a positive climate of respectful relationships, the school has developed a variety of strategies such </w:t>
      </w:r>
      <w:proofErr w:type="gramStart"/>
      <w:r w:rsidRPr="00BE6C36">
        <w:rPr>
          <w:rFonts w:eastAsiaTheme="minorHAnsi"/>
        </w:rPr>
        <w:t>as;</w:t>
      </w:r>
      <w:proofErr w:type="gramEnd"/>
    </w:p>
    <w:p w14:paraId="323EFEDD" w14:textId="77777777" w:rsidR="00BE6C36" w:rsidRPr="00BE6C36" w:rsidRDefault="00BE6C36" w:rsidP="00BE6C36">
      <w:pPr>
        <w:pStyle w:val="ListParagraph"/>
        <w:widowControl/>
        <w:numPr>
          <w:ilvl w:val="0"/>
          <w:numId w:val="8"/>
        </w:numPr>
        <w:tabs>
          <w:tab w:val="left" w:pos="442"/>
        </w:tabs>
        <w:kinsoku w:val="0"/>
        <w:overflowPunct w:val="0"/>
        <w:adjustRightInd w:val="0"/>
        <w:spacing w:before="1"/>
        <w:ind w:right="105"/>
        <w:rPr>
          <w:rFonts w:eastAsiaTheme="minorHAnsi"/>
        </w:rPr>
      </w:pPr>
      <w:r w:rsidRPr="00BE6C36">
        <w:rPr>
          <w:rFonts w:eastAsiaTheme="minorHAnsi"/>
        </w:rPr>
        <w:t>The school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values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of</w:t>
      </w:r>
      <w:r w:rsidRPr="00BE6C36">
        <w:rPr>
          <w:rFonts w:eastAsiaTheme="minorHAnsi"/>
          <w:spacing w:val="36"/>
        </w:rPr>
        <w:t xml:space="preserve"> </w:t>
      </w:r>
      <w:r w:rsidRPr="00BE6C36">
        <w:rPr>
          <w:rFonts w:eastAsiaTheme="minorHAnsi"/>
        </w:rPr>
        <w:t>respect,</w:t>
      </w:r>
      <w:r w:rsidRPr="00BE6C36">
        <w:rPr>
          <w:rFonts w:eastAsiaTheme="minorHAnsi"/>
          <w:spacing w:val="36"/>
        </w:rPr>
        <w:t xml:space="preserve"> </w:t>
      </w:r>
      <w:r w:rsidRPr="00BE6C36">
        <w:rPr>
          <w:rFonts w:eastAsiaTheme="minorHAnsi"/>
        </w:rPr>
        <w:t>safety</w:t>
      </w:r>
      <w:r w:rsidRPr="00BE6C36">
        <w:rPr>
          <w:rFonts w:eastAsiaTheme="minorHAnsi"/>
          <w:spacing w:val="37"/>
        </w:rPr>
        <w:t xml:space="preserve"> </w:t>
      </w:r>
      <w:r w:rsidRPr="00BE6C36">
        <w:rPr>
          <w:rFonts w:eastAsiaTheme="minorHAnsi"/>
        </w:rPr>
        <w:t>and</w:t>
      </w:r>
      <w:r w:rsidRPr="00BE6C36">
        <w:rPr>
          <w:rFonts w:eastAsiaTheme="minorHAnsi"/>
          <w:spacing w:val="37"/>
        </w:rPr>
        <w:t xml:space="preserve"> </w:t>
      </w:r>
      <w:r w:rsidRPr="00BE6C36">
        <w:rPr>
          <w:rFonts w:eastAsiaTheme="minorHAnsi"/>
        </w:rPr>
        <w:t>learning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are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embedded</w:t>
      </w:r>
      <w:r w:rsidRPr="00BE6C36">
        <w:rPr>
          <w:rFonts w:eastAsiaTheme="minorHAnsi"/>
          <w:spacing w:val="37"/>
        </w:rPr>
        <w:t xml:space="preserve"> </w:t>
      </w:r>
      <w:r w:rsidRPr="00BE6C36">
        <w:rPr>
          <w:rFonts w:eastAsiaTheme="minorHAnsi"/>
        </w:rPr>
        <w:t>into</w:t>
      </w:r>
      <w:r w:rsidRPr="00BE6C36">
        <w:rPr>
          <w:rFonts w:eastAsiaTheme="minorHAnsi"/>
          <w:spacing w:val="38"/>
        </w:rPr>
        <w:t xml:space="preserve"> </w:t>
      </w:r>
      <w:r w:rsidRPr="00BE6C36">
        <w:rPr>
          <w:rFonts w:eastAsiaTheme="minorHAnsi"/>
        </w:rPr>
        <w:t>the</w:t>
      </w:r>
      <w:r w:rsidRPr="00BE6C36">
        <w:rPr>
          <w:rFonts w:eastAsiaTheme="minorHAnsi"/>
          <w:spacing w:val="37"/>
        </w:rPr>
        <w:t xml:space="preserve"> </w:t>
      </w:r>
      <w:r w:rsidRPr="00BE6C36">
        <w:rPr>
          <w:rFonts w:eastAsiaTheme="minorHAnsi"/>
        </w:rPr>
        <w:t>school</w:t>
      </w:r>
      <w:r w:rsidRPr="00BE6C36">
        <w:rPr>
          <w:rFonts w:eastAsiaTheme="minorHAnsi"/>
          <w:spacing w:val="35"/>
        </w:rPr>
        <w:t xml:space="preserve"> </w:t>
      </w:r>
      <w:r w:rsidRPr="00BE6C36">
        <w:rPr>
          <w:rFonts w:eastAsiaTheme="minorHAnsi"/>
        </w:rPr>
        <w:t>culture</w:t>
      </w:r>
      <w:r w:rsidRPr="00BE6C36">
        <w:rPr>
          <w:rFonts w:eastAsiaTheme="minorHAnsi"/>
          <w:spacing w:val="36"/>
        </w:rPr>
        <w:t xml:space="preserve"> </w:t>
      </w:r>
      <w:r w:rsidRPr="00BE6C36">
        <w:rPr>
          <w:rFonts w:eastAsiaTheme="minorHAnsi"/>
        </w:rPr>
        <w:t>and</w:t>
      </w:r>
      <w:r w:rsidRPr="00BE6C36">
        <w:rPr>
          <w:rFonts w:eastAsiaTheme="minorHAnsi"/>
          <w:spacing w:val="36"/>
        </w:rPr>
        <w:t xml:space="preserve"> </w:t>
      </w:r>
      <w:r w:rsidRPr="00BE6C36">
        <w:rPr>
          <w:rFonts w:eastAsiaTheme="minorHAnsi"/>
        </w:rPr>
        <w:t>underpin classroom expectations.</w:t>
      </w:r>
    </w:p>
    <w:p w14:paraId="35C4282C" w14:textId="77777777" w:rsidR="00BE6C36" w:rsidRPr="00BE6C36" w:rsidRDefault="00BE6C36" w:rsidP="00BE6C36">
      <w:pPr>
        <w:pStyle w:val="ListParagraph"/>
        <w:widowControl/>
        <w:numPr>
          <w:ilvl w:val="0"/>
          <w:numId w:val="9"/>
        </w:numPr>
        <w:tabs>
          <w:tab w:val="left" w:pos="709"/>
        </w:tabs>
        <w:kinsoku w:val="0"/>
        <w:overflowPunct w:val="0"/>
        <w:adjustRightInd w:val="0"/>
        <w:spacing w:before="3" w:line="278" w:lineRule="exact"/>
        <w:rPr>
          <w:rFonts w:eastAsiaTheme="minorHAnsi"/>
        </w:rPr>
      </w:pPr>
      <w:r w:rsidRPr="00BE6C36">
        <w:rPr>
          <w:rFonts w:eastAsiaTheme="minorHAnsi"/>
        </w:rPr>
        <w:t>The school promotes the culture of active bystanders and the immediate referral of</w:t>
      </w:r>
      <w:r w:rsidRPr="00BE6C36">
        <w:rPr>
          <w:rFonts w:eastAsiaTheme="minorHAnsi"/>
          <w:spacing w:val="-11"/>
        </w:rPr>
        <w:t xml:space="preserve"> </w:t>
      </w:r>
      <w:r w:rsidRPr="00BE6C36">
        <w:rPr>
          <w:rFonts w:eastAsiaTheme="minorHAnsi"/>
        </w:rPr>
        <w:t>issues.</w:t>
      </w:r>
    </w:p>
    <w:p w14:paraId="4145E931" w14:textId="389AE2E6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kinsoku w:val="0"/>
        <w:overflowPunct w:val="0"/>
        <w:adjustRightInd w:val="0"/>
        <w:ind w:right="1311"/>
        <w:rPr>
          <w:rFonts w:eastAsiaTheme="minorHAnsi"/>
        </w:rPr>
      </w:pPr>
      <w:proofErr w:type="gramStart"/>
      <w:r w:rsidRPr="00BE6C36">
        <w:rPr>
          <w:rFonts w:eastAsiaTheme="minorHAnsi"/>
        </w:rPr>
        <w:t>A number of</w:t>
      </w:r>
      <w:proofErr w:type="gramEnd"/>
      <w:r w:rsidRPr="00BE6C36">
        <w:rPr>
          <w:rFonts w:eastAsiaTheme="minorHAnsi"/>
        </w:rPr>
        <w:t xml:space="preserve"> school wide programs to develop resilience with targeted groups of students. </w:t>
      </w:r>
      <w:proofErr w:type="gramStart"/>
      <w:r w:rsidRPr="00BE6C36">
        <w:rPr>
          <w:rFonts w:eastAsiaTheme="minorHAnsi"/>
        </w:rPr>
        <w:t>E.g.</w:t>
      </w:r>
      <w:proofErr w:type="gramEnd"/>
      <w:r w:rsidRPr="00BE6C36">
        <w:rPr>
          <w:rFonts w:eastAsiaTheme="minorHAnsi"/>
        </w:rPr>
        <w:t xml:space="preserve"> anger management, social skills, interest groups, lunch club, sport at</w:t>
      </w:r>
      <w:r w:rsidRPr="00BE6C36">
        <w:rPr>
          <w:rFonts w:eastAsiaTheme="minorHAnsi"/>
          <w:spacing w:val="-3"/>
        </w:rPr>
        <w:t xml:space="preserve"> </w:t>
      </w:r>
      <w:r w:rsidRPr="00BE6C36">
        <w:rPr>
          <w:rFonts w:eastAsiaTheme="minorHAnsi"/>
        </w:rPr>
        <w:t>lunchtime</w:t>
      </w:r>
    </w:p>
    <w:p w14:paraId="320FC209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spacing w:before="4" w:line="278" w:lineRule="exact"/>
        <w:rPr>
          <w:rFonts w:eastAsiaTheme="minorHAnsi"/>
        </w:rPr>
      </w:pPr>
      <w:r w:rsidRPr="00BE6C36">
        <w:rPr>
          <w:rFonts w:eastAsiaTheme="minorHAnsi"/>
        </w:rPr>
        <w:t>Noticeboards promoting anti-bullying messages are used widely within the school.</w:t>
      </w:r>
    </w:p>
    <w:p w14:paraId="2193A6D1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spacing w:line="237" w:lineRule="auto"/>
        <w:ind w:right="309"/>
        <w:rPr>
          <w:rFonts w:eastAsiaTheme="minorHAnsi"/>
        </w:rPr>
      </w:pPr>
      <w:r w:rsidRPr="00BE6C36">
        <w:rPr>
          <w:rFonts w:eastAsiaTheme="minorHAnsi"/>
        </w:rPr>
        <w:t>An active Student Representative Council (SRC) – representing each year group and providing support for all students.</w:t>
      </w:r>
    </w:p>
    <w:p w14:paraId="387367B5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spacing w:before="1"/>
        <w:ind w:right="247"/>
        <w:rPr>
          <w:rFonts w:eastAsiaTheme="minorHAnsi"/>
        </w:rPr>
      </w:pPr>
      <w:r w:rsidRPr="00BE6C36">
        <w:rPr>
          <w:rFonts w:eastAsiaTheme="minorHAnsi"/>
        </w:rPr>
        <w:t xml:space="preserve">Trained Peer Support Leaders – assist Year 6 into 7 </w:t>
      </w:r>
      <w:proofErr w:type="gramStart"/>
      <w:r w:rsidRPr="00BE6C36">
        <w:rPr>
          <w:rFonts w:eastAsiaTheme="minorHAnsi"/>
        </w:rPr>
        <w:t>transition, and</w:t>
      </w:r>
      <w:proofErr w:type="gramEnd"/>
      <w:r w:rsidRPr="00BE6C36">
        <w:rPr>
          <w:rFonts w:eastAsiaTheme="minorHAnsi"/>
        </w:rPr>
        <w:t xml:space="preserve"> provide support in settling into High School.</w:t>
      </w:r>
    </w:p>
    <w:p w14:paraId="3E5E650B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spacing w:before="1"/>
        <w:rPr>
          <w:rFonts w:eastAsiaTheme="minorHAnsi"/>
        </w:rPr>
      </w:pPr>
      <w:r w:rsidRPr="00BE6C36">
        <w:rPr>
          <w:rFonts w:eastAsiaTheme="minorHAnsi"/>
        </w:rPr>
        <w:t>Year 12 prefects – support all students and set standards of behaviour as role</w:t>
      </w:r>
      <w:r w:rsidRPr="00BE6C36">
        <w:rPr>
          <w:rFonts w:eastAsiaTheme="minorHAnsi"/>
          <w:spacing w:val="-14"/>
        </w:rPr>
        <w:t xml:space="preserve"> </w:t>
      </w:r>
      <w:r w:rsidRPr="00BE6C36">
        <w:rPr>
          <w:rFonts w:eastAsiaTheme="minorHAnsi"/>
        </w:rPr>
        <w:t>models.</w:t>
      </w:r>
    </w:p>
    <w:p w14:paraId="46572C1D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spacing w:before="3"/>
        <w:rPr>
          <w:rFonts w:eastAsiaTheme="minorHAnsi"/>
        </w:rPr>
      </w:pPr>
      <w:r w:rsidRPr="00BE6C36">
        <w:rPr>
          <w:rFonts w:eastAsiaTheme="minorHAnsi"/>
        </w:rPr>
        <w:t>Teaching of tolerance in all Key Learning Areas and use of the resilience Project curriculum.</w:t>
      </w:r>
    </w:p>
    <w:p w14:paraId="19443B90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spacing w:before="1" w:line="278" w:lineRule="exact"/>
        <w:rPr>
          <w:rFonts w:eastAsiaTheme="minorHAnsi"/>
        </w:rPr>
      </w:pPr>
      <w:r w:rsidRPr="00BE6C36">
        <w:rPr>
          <w:rFonts w:eastAsiaTheme="minorHAnsi"/>
        </w:rPr>
        <w:t>Presentations at whole school assemblies and year group meetings.</w:t>
      </w:r>
    </w:p>
    <w:p w14:paraId="69ADD3C9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ind w:right="875"/>
        <w:rPr>
          <w:rFonts w:eastAsiaTheme="minorHAnsi"/>
        </w:rPr>
      </w:pPr>
      <w:r w:rsidRPr="00BE6C36">
        <w:rPr>
          <w:rFonts w:eastAsiaTheme="minorHAnsi"/>
        </w:rPr>
        <w:t>Wellbeing programs, including multimedia presentations, to promote anti-bullying and develop resilience.</w:t>
      </w:r>
    </w:p>
    <w:p w14:paraId="4CA2A301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djustRightInd w:val="0"/>
        <w:rPr>
          <w:rFonts w:eastAsiaTheme="minorHAnsi"/>
        </w:rPr>
      </w:pPr>
      <w:r w:rsidRPr="00BE6C36">
        <w:rPr>
          <w:rFonts w:eastAsiaTheme="minorHAnsi"/>
        </w:rPr>
        <w:t>Mediation between students (where appropriate) – coordinated by Year Advisors and/or HT Wellbeing.</w:t>
      </w:r>
    </w:p>
    <w:p w14:paraId="1654472A" w14:textId="77777777" w:rsidR="00BE6C36" w:rsidRPr="00BE6C36" w:rsidRDefault="00BE6C36" w:rsidP="00BE6C36">
      <w:pPr>
        <w:pStyle w:val="ListParagraph"/>
        <w:widowControl/>
        <w:numPr>
          <w:ilvl w:val="0"/>
          <w:numId w:val="10"/>
        </w:numPr>
        <w:kinsoku w:val="0"/>
        <w:overflowPunct w:val="0"/>
        <w:adjustRightInd w:val="0"/>
        <w:rPr>
          <w:rFonts w:eastAsiaTheme="minorHAnsi"/>
        </w:rPr>
      </w:pPr>
      <w:r w:rsidRPr="00BE6C36">
        <w:rPr>
          <w:rFonts w:eastAsiaTheme="minorHAnsi"/>
        </w:rPr>
        <w:t>Support Anti-Bullying/Proactive Resilience Campaigns</w:t>
      </w:r>
    </w:p>
    <w:p w14:paraId="341B00DB" w14:textId="77777777" w:rsidR="00BE6C36" w:rsidRDefault="00BE6C36" w:rsidP="00BE6C36">
      <w:pPr>
        <w:widowControl/>
        <w:kinsoku w:val="0"/>
        <w:overflowPunct w:val="0"/>
        <w:adjustRightInd w:val="0"/>
        <w:spacing w:before="56"/>
        <w:ind w:left="113" w:right="4"/>
        <w:rPr>
          <w:rFonts w:eastAsiaTheme="minorHAnsi"/>
        </w:rPr>
      </w:pPr>
    </w:p>
    <w:p w14:paraId="3A3ADC04" w14:textId="0976F829" w:rsidR="00BE6C36" w:rsidRPr="00BE6C36" w:rsidRDefault="00BE6C36" w:rsidP="00BE6C36">
      <w:pPr>
        <w:widowControl/>
        <w:kinsoku w:val="0"/>
        <w:overflowPunct w:val="0"/>
        <w:adjustRightInd w:val="0"/>
        <w:spacing w:before="56"/>
        <w:ind w:left="113" w:right="4"/>
        <w:rPr>
          <w:rFonts w:eastAsiaTheme="minorHAnsi"/>
        </w:rPr>
      </w:pPr>
      <w:r w:rsidRPr="00BE6C36">
        <w:rPr>
          <w:rFonts w:eastAsiaTheme="minorHAnsi"/>
        </w:rPr>
        <w:t>Orange High School believes that the most effective measure for prevention is a quick response to all instances of bullying behaviour as well as early intervention.</w:t>
      </w:r>
    </w:p>
    <w:p w14:paraId="7F176369" w14:textId="77777777" w:rsidR="00BE6C36" w:rsidRPr="00BE6C36" w:rsidRDefault="00BE6C36" w:rsidP="00BE6C36">
      <w:pPr>
        <w:widowControl/>
        <w:kinsoku w:val="0"/>
        <w:overflowPunct w:val="0"/>
        <w:adjustRightInd w:val="0"/>
        <w:spacing w:before="10"/>
        <w:rPr>
          <w:rFonts w:eastAsiaTheme="minorHAnsi"/>
          <w:sz w:val="21"/>
          <w:szCs w:val="21"/>
        </w:rPr>
      </w:pPr>
    </w:p>
    <w:p w14:paraId="219E7DD3" w14:textId="0118E63D" w:rsidR="00BE6C36" w:rsidRPr="00BE6C36" w:rsidRDefault="00BE6C36" w:rsidP="00BE6C36">
      <w:pPr>
        <w:widowControl/>
        <w:kinsoku w:val="0"/>
        <w:overflowPunct w:val="0"/>
        <w:adjustRightInd w:val="0"/>
        <w:spacing w:line="268" w:lineRule="exact"/>
        <w:ind w:left="113"/>
        <w:rPr>
          <w:rFonts w:eastAsiaTheme="minorHAnsi"/>
        </w:rPr>
      </w:pPr>
      <w:r w:rsidRPr="00BE6C36">
        <w:rPr>
          <w:rFonts w:eastAsiaTheme="minorHAnsi"/>
        </w:rPr>
        <w:t>To support this, our school uses a variety of strategies and programs for the prevention of bullying and</w:t>
      </w:r>
      <w:r>
        <w:rPr>
          <w:rFonts w:eastAsiaTheme="minorHAnsi"/>
        </w:rPr>
        <w:t xml:space="preserve"> by promoting</w:t>
      </w:r>
      <w:r w:rsidRPr="00BE6C36">
        <w:rPr>
          <w:rFonts w:eastAsiaTheme="minorHAnsi"/>
        </w:rPr>
        <w:t xml:space="preserve"> the three universals of respect, safety and learning at Orange High School.</w:t>
      </w:r>
    </w:p>
    <w:p w14:paraId="5A924E56" w14:textId="58391537" w:rsidR="0051130A" w:rsidRPr="00CA520C" w:rsidRDefault="0051130A" w:rsidP="00BE6C36">
      <w:pPr>
        <w:rPr>
          <w:sz w:val="20"/>
          <w:szCs w:val="20"/>
        </w:rPr>
      </w:pPr>
    </w:p>
    <w:sectPr w:rsidR="0051130A" w:rsidRPr="00CA520C" w:rsidSect="009C6CC9">
      <w:headerReference w:type="default" r:id="rId7"/>
      <w:footerReference w:type="default" r:id="rId8"/>
      <w:type w:val="continuous"/>
      <w:pgSz w:w="11907" w:h="16840" w:code="9"/>
      <w:pgMar w:top="851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E868" w14:textId="77777777" w:rsidR="008F411F" w:rsidRDefault="008F411F" w:rsidP="008F411F">
      <w:r>
        <w:separator/>
      </w:r>
    </w:p>
  </w:endnote>
  <w:endnote w:type="continuationSeparator" w:id="0">
    <w:p w14:paraId="64C90091" w14:textId="77777777" w:rsidR="008F411F" w:rsidRDefault="008F411F" w:rsidP="008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14295507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79248A" w14:textId="77777777" w:rsidR="009C6CC9" w:rsidRPr="009C6CC9" w:rsidRDefault="009C6CC9" w:rsidP="009C6CC9">
            <w:pPr>
              <w:pStyle w:val="Footer"/>
              <w:jc w:val="center"/>
              <w:rPr>
                <w:sz w:val="18"/>
                <w:szCs w:val="20"/>
              </w:rPr>
            </w:pPr>
            <w:r w:rsidRPr="009C6CC9">
              <w:rPr>
                <w:sz w:val="18"/>
                <w:szCs w:val="20"/>
              </w:rPr>
              <w:t xml:space="preserve">Page </w:t>
            </w:r>
            <w:r w:rsidRPr="009C6CC9">
              <w:rPr>
                <w:bCs/>
                <w:sz w:val="18"/>
                <w:szCs w:val="20"/>
              </w:rPr>
              <w:fldChar w:fldCharType="begin"/>
            </w:r>
            <w:r w:rsidRPr="009C6CC9">
              <w:rPr>
                <w:bCs/>
                <w:sz w:val="18"/>
                <w:szCs w:val="20"/>
              </w:rPr>
              <w:instrText xml:space="preserve"> PAGE </w:instrText>
            </w:r>
            <w:r w:rsidRPr="009C6CC9">
              <w:rPr>
                <w:bCs/>
                <w:sz w:val="18"/>
                <w:szCs w:val="20"/>
              </w:rPr>
              <w:fldChar w:fldCharType="separate"/>
            </w:r>
            <w:r w:rsidRPr="009C6CC9">
              <w:rPr>
                <w:bCs/>
                <w:noProof/>
                <w:sz w:val="18"/>
                <w:szCs w:val="20"/>
              </w:rPr>
              <w:t>2</w:t>
            </w:r>
            <w:r w:rsidRPr="009C6CC9">
              <w:rPr>
                <w:bCs/>
                <w:sz w:val="18"/>
                <w:szCs w:val="20"/>
              </w:rPr>
              <w:fldChar w:fldCharType="end"/>
            </w:r>
            <w:r w:rsidRPr="009C6CC9">
              <w:rPr>
                <w:sz w:val="18"/>
                <w:szCs w:val="20"/>
              </w:rPr>
              <w:t xml:space="preserve"> of </w:t>
            </w:r>
            <w:r w:rsidRPr="009C6CC9">
              <w:rPr>
                <w:bCs/>
                <w:sz w:val="18"/>
                <w:szCs w:val="20"/>
              </w:rPr>
              <w:fldChar w:fldCharType="begin"/>
            </w:r>
            <w:r w:rsidRPr="009C6CC9">
              <w:rPr>
                <w:bCs/>
                <w:sz w:val="18"/>
                <w:szCs w:val="20"/>
              </w:rPr>
              <w:instrText xml:space="preserve"> NUMPAGES  </w:instrText>
            </w:r>
            <w:r w:rsidRPr="009C6CC9">
              <w:rPr>
                <w:bCs/>
                <w:sz w:val="18"/>
                <w:szCs w:val="20"/>
              </w:rPr>
              <w:fldChar w:fldCharType="separate"/>
            </w:r>
            <w:r w:rsidRPr="009C6CC9">
              <w:rPr>
                <w:bCs/>
                <w:noProof/>
                <w:sz w:val="18"/>
                <w:szCs w:val="20"/>
              </w:rPr>
              <w:t>2</w:t>
            </w:r>
            <w:r w:rsidRPr="009C6CC9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187A" w14:textId="77777777" w:rsidR="008F411F" w:rsidRDefault="008F411F" w:rsidP="008F411F">
      <w:r>
        <w:separator/>
      </w:r>
    </w:p>
  </w:footnote>
  <w:footnote w:type="continuationSeparator" w:id="0">
    <w:p w14:paraId="78E6D17D" w14:textId="77777777" w:rsidR="008F411F" w:rsidRDefault="008F411F" w:rsidP="008F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F1DC" w14:textId="5535136C" w:rsidR="00C543FE" w:rsidRDefault="00BC4901" w:rsidP="006C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FBED6" wp14:editId="3900226A">
              <wp:simplePos x="0" y="0"/>
              <wp:positionH relativeFrom="column">
                <wp:posOffset>4182110</wp:posOffset>
              </wp:positionH>
              <wp:positionV relativeFrom="paragraph">
                <wp:posOffset>120015</wp:posOffset>
              </wp:positionV>
              <wp:extent cx="1781175" cy="7035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B3E63" w14:textId="77777777" w:rsidR="00C543FE" w:rsidRDefault="00C543FE" w:rsidP="0050647F">
                          <w:pPr>
                            <w:spacing w:line="276" w:lineRule="auto"/>
                            <w:jc w:val="center"/>
                            <w:rPr>
                              <w:i/>
                              <w:iCs/>
                              <w:color w:val="FFFFFF"/>
                            </w:rPr>
                          </w:pPr>
                          <w:r>
                            <w:rPr>
                              <w:i/>
                              <w:iCs/>
                              <w:color w:val="FFFFFF"/>
                            </w:rPr>
                            <w:t>Honour the past,</w:t>
                          </w:r>
                          <w:r>
                            <w:rPr>
                              <w:i/>
                              <w:iCs/>
                              <w:color w:val="FFFFFF"/>
                            </w:rPr>
                            <w:br/>
                            <w:t>create the future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FBE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9.3pt;margin-top:9.45pt;width:140.2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" filled="f" fillcolor="#a5a5a5" stroked="f">
              <v:textbox>
                <w:txbxContent>
                  <w:p w14:paraId="24AB3E63" w14:textId="77777777" w:rsidR="00C543FE" w:rsidRDefault="00C543FE" w:rsidP="0050647F">
                    <w:pPr>
                      <w:spacing w:line="276" w:lineRule="auto"/>
                      <w:jc w:val="center"/>
                      <w:rPr>
                        <w:i/>
                        <w:iCs/>
                        <w:color w:val="FFFFFF"/>
                      </w:rPr>
                    </w:pPr>
                    <w:r>
                      <w:rPr>
                        <w:i/>
                        <w:iCs/>
                        <w:color w:val="FFFFFF"/>
                      </w:rPr>
                      <w:t>Honour the past,</w:t>
                    </w:r>
                    <w:r>
                      <w:rPr>
                        <w:i/>
                        <w:iCs/>
                        <w:color w:val="FFFFFF"/>
                      </w:rPr>
                      <w:br/>
                      <w:t>create the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88FE78" wp14:editId="63D60D02">
              <wp:simplePos x="0" y="0"/>
              <wp:positionH relativeFrom="column">
                <wp:posOffset>762000</wp:posOffset>
              </wp:positionH>
              <wp:positionV relativeFrom="paragraph">
                <wp:posOffset>-278765</wp:posOffset>
              </wp:positionV>
              <wp:extent cx="2871470" cy="1162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147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7FBDC" w14:textId="77777777" w:rsidR="00C543FE" w:rsidRDefault="00C543FE" w:rsidP="0050647F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Woodward Street</w:t>
                          </w:r>
                        </w:p>
                        <w:p w14:paraId="63D5CA5C" w14:textId="77777777" w:rsidR="00C543FE" w:rsidRDefault="00C543FE" w:rsidP="0050647F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PO Box 654, Orange NSW 2800</w:t>
                          </w:r>
                        </w:p>
                        <w:p w14:paraId="1BC12868" w14:textId="77777777" w:rsidR="00C543FE" w:rsidRDefault="00C543FE" w:rsidP="0050647F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P (02) 6362 3444</w:t>
                          </w:r>
                        </w:p>
                        <w:p w14:paraId="5C37D05B" w14:textId="77777777" w:rsidR="00C543FE" w:rsidRDefault="00C543FE" w:rsidP="0050647F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 (02) 6361 3616</w:t>
                          </w:r>
                        </w:p>
                        <w:p w14:paraId="64412433" w14:textId="77777777" w:rsidR="00C543FE" w:rsidRDefault="00C543FE" w:rsidP="0050647F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https://orange-h.schools.nsw.gov.au</w:t>
                          </w:r>
                        </w:p>
                        <w:p w14:paraId="32169D02" w14:textId="77777777" w:rsidR="00C543FE" w:rsidRDefault="00C543FE" w:rsidP="0050647F">
                          <w:pPr>
                            <w:rPr>
                              <w:rFonts w:ascii="Bahnschrift" w:hAnsi="Bahnschrif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ahnschrift" w:hAnsi="Bahnschrift"/>
                              <w:sz w:val="44"/>
                              <w:szCs w:val="44"/>
                            </w:rPr>
                            <w:t>Orange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8FE78" id="Text Box 5" o:spid="_x0000_s1027" type="#_x0000_t202" style="position:absolute;margin-left:60pt;margin-top:-21.95pt;width:22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" filled="f" stroked="f">
              <v:textbox>
                <w:txbxContent>
                  <w:p w14:paraId="0887FBDC" w14:textId="77777777" w:rsidR="00C543FE" w:rsidRDefault="00C543FE" w:rsidP="0050647F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Woodward Street</w:t>
                    </w:r>
                  </w:p>
                  <w:p w14:paraId="63D5CA5C" w14:textId="77777777" w:rsidR="00C543FE" w:rsidRDefault="00C543FE" w:rsidP="0050647F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PO Box 654, Orange NSW 2800</w:t>
                    </w:r>
                  </w:p>
                  <w:p w14:paraId="1BC12868" w14:textId="77777777" w:rsidR="00C543FE" w:rsidRDefault="00C543FE" w:rsidP="0050647F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P (02) 6362 3444</w:t>
                    </w:r>
                  </w:p>
                  <w:p w14:paraId="5C37D05B" w14:textId="77777777" w:rsidR="00C543FE" w:rsidRDefault="00C543FE" w:rsidP="0050647F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F (02) 6361 3616</w:t>
                    </w:r>
                  </w:p>
                  <w:p w14:paraId="64412433" w14:textId="77777777" w:rsidR="00C543FE" w:rsidRDefault="00C543FE" w:rsidP="0050647F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https://orange-h.schools.nsw.gov.au</w:t>
                    </w:r>
                  </w:p>
                  <w:p w14:paraId="32169D02" w14:textId="77777777" w:rsidR="00C543FE" w:rsidRDefault="00C543FE" w:rsidP="0050647F">
                    <w:pPr>
                      <w:rPr>
                        <w:rFonts w:ascii="Bahnschrift" w:hAnsi="Bahnschrift"/>
                        <w:sz w:val="44"/>
                        <w:szCs w:val="44"/>
                      </w:rPr>
                    </w:pPr>
                    <w:r>
                      <w:rPr>
                        <w:rFonts w:ascii="Bahnschrift" w:hAnsi="Bahnschrift"/>
                        <w:sz w:val="44"/>
                        <w:szCs w:val="44"/>
                      </w:rPr>
                      <w:t>Orange High School</w:t>
                    </w:r>
                  </w:p>
                </w:txbxContent>
              </v:textbox>
            </v:shape>
          </w:pict>
        </mc:Fallback>
      </mc:AlternateContent>
    </w:r>
    <w:r w:rsidR="00414CDA"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77184" behindDoc="1" locked="0" layoutInCell="1" allowOverlap="1" wp14:anchorId="30971C8F" wp14:editId="302F610F">
          <wp:simplePos x="0" y="0"/>
          <wp:positionH relativeFrom="column">
            <wp:posOffset>-752475</wp:posOffset>
          </wp:positionH>
          <wp:positionV relativeFrom="paragraph">
            <wp:posOffset>-440055</wp:posOffset>
          </wp:positionV>
          <wp:extent cx="7560310" cy="1623060"/>
          <wp:effectExtent l="0" t="0" r="0" b="0"/>
          <wp:wrapNone/>
          <wp:docPr id="7" name="Picture 7" descr="OHSBANNER BLAN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SBANNER BLANK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14091" w14:textId="77777777" w:rsidR="00C543FE" w:rsidRDefault="00C543FE" w:rsidP="006C5C0D">
    <w:pPr>
      <w:pStyle w:val="Header"/>
    </w:pPr>
  </w:p>
  <w:p w14:paraId="4DE6C4A1" w14:textId="77777777" w:rsidR="00C543FE" w:rsidRDefault="00C543FE" w:rsidP="006C5C0D">
    <w:pPr>
      <w:pStyle w:val="Header"/>
    </w:pPr>
  </w:p>
  <w:p w14:paraId="2912390B" w14:textId="77777777" w:rsidR="00C543FE" w:rsidRDefault="00C543FE" w:rsidP="006C5C0D">
    <w:pPr>
      <w:pStyle w:val="Header"/>
    </w:pPr>
  </w:p>
  <w:p w14:paraId="3B232BB2" w14:textId="77777777" w:rsidR="00C543FE" w:rsidRDefault="00C543FE" w:rsidP="006C5C0D">
    <w:pPr>
      <w:pStyle w:val="Header"/>
    </w:pPr>
  </w:p>
  <w:p w14:paraId="4F501731" w14:textId="77777777" w:rsidR="00C543FE" w:rsidRDefault="00C543FE" w:rsidP="006C5C0D">
    <w:pPr>
      <w:pStyle w:val="Header"/>
    </w:pPr>
  </w:p>
  <w:p w14:paraId="4E96903C" w14:textId="77777777" w:rsidR="00C543FE" w:rsidRDefault="00C543FE" w:rsidP="006C5C0D">
    <w:pPr>
      <w:pStyle w:val="Header"/>
    </w:pPr>
  </w:p>
  <w:p w14:paraId="01283B0C" w14:textId="77777777" w:rsidR="008F411F" w:rsidRPr="005A664A" w:rsidRDefault="008F411F" w:rsidP="005A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51" w:hanging="360"/>
      </w:pPr>
    </w:lvl>
    <w:lvl w:ilvl="2">
      <w:numFmt w:val="bullet"/>
      <w:lvlText w:val="•"/>
      <w:lvlJc w:val="left"/>
      <w:pPr>
        <w:ind w:left="2662" w:hanging="360"/>
      </w:pPr>
    </w:lvl>
    <w:lvl w:ilvl="3">
      <w:numFmt w:val="bullet"/>
      <w:lvlText w:val="•"/>
      <w:lvlJc w:val="left"/>
      <w:pPr>
        <w:ind w:left="3573" w:hanging="360"/>
      </w:pPr>
    </w:lvl>
    <w:lvl w:ilvl="4">
      <w:numFmt w:val="bullet"/>
      <w:lvlText w:val="•"/>
      <w:lvlJc w:val="left"/>
      <w:pPr>
        <w:ind w:left="4484" w:hanging="360"/>
      </w:pPr>
    </w:lvl>
    <w:lvl w:ilvl="5">
      <w:numFmt w:val="bullet"/>
      <w:lvlText w:val="•"/>
      <w:lvlJc w:val="left"/>
      <w:pPr>
        <w:ind w:left="5395" w:hanging="360"/>
      </w:pPr>
    </w:lvl>
    <w:lvl w:ilvl="6">
      <w:numFmt w:val="bullet"/>
      <w:lvlText w:val="•"/>
      <w:lvlJc w:val="left"/>
      <w:pPr>
        <w:ind w:left="6306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128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13" w:hanging="329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03" w:hanging="329"/>
      </w:pPr>
    </w:lvl>
    <w:lvl w:ilvl="2">
      <w:numFmt w:val="bullet"/>
      <w:lvlText w:val="•"/>
      <w:lvlJc w:val="left"/>
      <w:pPr>
        <w:ind w:left="2086" w:hanging="329"/>
      </w:pPr>
    </w:lvl>
    <w:lvl w:ilvl="3">
      <w:numFmt w:val="bullet"/>
      <w:lvlText w:val="•"/>
      <w:lvlJc w:val="left"/>
      <w:pPr>
        <w:ind w:left="3069" w:hanging="329"/>
      </w:pPr>
    </w:lvl>
    <w:lvl w:ilvl="4">
      <w:numFmt w:val="bullet"/>
      <w:lvlText w:val="•"/>
      <w:lvlJc w:val="left"/>
      <w:pPr>
        <w:ind w:left="4052" w:hanging="329"/>
      </w:pPr>
    </w:lvl>
    <w:lvl w:ilvl="5">
      <w:numFmt w:val="bullet"/>
      <w:lvlText w:val="•"/>
      <w:lvlJc w:val="left"/>
      <w:pPr>
        <w:ind w:left="5035" w:hanging="329"/>
      </w:pPr>
    </w:lvl>
    <w:lvl w:ilvl="6">
      <w:numFmt w:val="bullet"/>
      <w:lvlText w:val="•"/>
      <w:lvlJc w:val="left"/>
      <w:pPr>
        <w:ind w:left="6018" w:hanging="329"/>
      </w:pPr>
    </w:lvl>
    <w:lvl w:ilvl="7">
      <w:numFmt w:val="bullet"/>
      <w:lvlText w:val="•"/>
      <w:lvlJc w:val="left"/>
      <w:pPr>
        <w:ind w:left="7001" w:hanging="329"/>
      </w:pPr>
    </w:lvl>
    <w:lvl w:ilvl="8">
      <w:numFmt w:val="bullet"/>
      <w:lvlText w:val="•"/>
      <w:lvlJc w:val="left"/>
      <w:pPr>
        <w:ind w:left="7984" w:hanging="329"/>
      </w:pPr>
    </w:lvl>
  </w:abstractNum>
  <w:abstractNum w:abstractNumId="2" w15:restartNumberingAfterBreak="0">
    <w:nsid w:val="2F5A491C"/>
    <w:multiLevelType w:val="hybridMultilevel"/>
    <w:tmpl w:val="09A208EA"/>
    <w:lvl w:ilvl="0" w:tplc="46242646">
      <w:start w:val="1"/>
      <w:numFmt w:val="decimal"/>
      <w:lvlText w:val="%1."/>
      <w:lvlJc w:val="left"/>
      <w:pPr>
        <w:ind w:left="893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1" w:tplc="C2ACB342">
      <w:numFmt w:val="bullet"/>
      <w:lvlText w:val="•"/>
      <w:lvlJc w:val="left"/>
      <w:pPr>
        <w:ind w:left="1803" w:hanging="360"/>
      </w:pPr>
      <w:rPr>
        <w:rFonts w:hint="default"/>
        <w:lang w:val="en-AU" w:eastAsia="en-US" w:bidi="ar-SA"/>
      </w:rPr>
    </w:lvl>
    <w:lvl w:ilvl="2" w:tplc="5C74601C">
      <w:numFmt w:val="bullet"/>
      <w:lvlText w:val="•"/>
      <w:lvlJc w:val="left"/>
      <w:pPr>
        <w:ind w:left="2706" w:hanging="360"/>
      </w:pPr>
      <w:rPr>
        <w:rFonts w:hint="default"/>
        <w:lang w:val="en-AU" w:eastAsia="en-US" w:bidi="ar-SA"/>
      </w:rPr>
    </w:lvl>
    <w:lvl w:ilvl="3" w:tplc="76D2F2F0">
      <w:numFmt w:val="bullet"/>
      <w:lvlText w:val="•"/>
      <w:lvlJc w:val="left"/>
      <w:pPr>
        <w:ind w:left="3609" w:hanging="360"/>
      </w:pPr>
      <w:rPr>
        <w:rFonts w:hint="default"/>
        <w:lang w:val="en-AU" w:eastAsia="en-US" w:bidi="ar-SA"/>
      </w:rPr>
    </w:lvl>
    <w:lvl w:ilvl="4" w:tplc="736A0FA0">
      <w:numFmt w:val="bullet"/>
      <w:lvlText w:val="•"/>
      <w:lvlJc w:val="left"/>
      <w:pPr>
        <w:ind w:left="4512" w:hanging="360"/>
      </w:pPr>
      <w:rPr>
        <w:rFonts w:hint="default"/>
        <w:lang w:val="en-AU" w:eastAsia="en-US" w:bidi="ar-SA"/>
      </w:rPr>
    </w:lvl>
    <w:lvl w:ilvl="5" w:tplc="DA92B496">
      <w:numFmt w:val="bullet"/>
      <w:lvlText w:val="•"/>
      <w:lvlJc w:val="left"/>
      <w:pPr>
        <w:ind w:left="5415" w:hanging="360"/>
      </w:pPr>
      <w:rPr>
        <w:rFonts w:hint="default"/>
        <w:lang w:val="en-AU" w:eastAsia="en-US" w:bidi="ar-SA"/>
      </w:rPr>
    </w:lvl>
    <w:lvl w:ilvl="6" w:tplc="5754C760">
      <w:numFmt w:val="bullet"/>
      <w:lvlText w:val="•"/>
      <w:lvlJc w:val="left"/>
      <w:pPr>
        <w:ind w:left="6318" w:hanging="360"/>
      </w:pPr>
      <w:rPr>
        <w:rFonts w:hint="default"/>
        <w:lang w:val="en-AU" w:eastAsia="en-US" w:bidi="ar-SA"/>
      </w:rPr>
    </w:lvl>
    <w:lvl w:ilvl="7" w:tplc="4462D6A6">
      <w:numFmt w:val="bullet"/>
      <w:lvlText w:val="•"/>
      <w:lvlJc w:val="left"/>
      <w:pPr>
        <w:ind w:left="7221" w:hanging="360"/>
      </w:pPr>
      <w:rPr>
        <w:rFonts w:hint="default"/>
        <w:lang w:val="en-AU" w:eastAsia="en-US" w:bidi="ar-SA"/>
      </w:rPr>
    </w:lvl>
    <w:lvl w:ilvl="8" w:tplc="4460AB4C">
      <w:numFmt w:val="bullet"/>
      <w:lvlText w:val="•"/>
      <w:lvlJc w:val="left"/>
      <w:pPr>
        <w:ind w:left="812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4AA97C56"/>
    <w:multiLevelType w:val="hybridMultilevel"/>
    <w:tmpl w:val="8FC86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6457"/>
    <w:multiLevelType w:val="hybridMultilevel"/>
    <w:tmpl w:val="46C8F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54707"/>
    <w:multiLevelType w:val="hybridMultilevel"/>
    <w:tmpl w:val="17DA6E28"/>
    <w:lvl w:ilvl="0" w:tplc="53CC1FE6">
      <w:numFmt w:val="bullet"/>
      <w:lvlText w:val=""/>
      <w:lvlJc w:val="left"/>
      <w:pPr>
        <w:ind w:left="173" w:hanging="216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46D27DF2">
      <w:numFmt w:val="bullet"/>
      <w:lvlText w:val="•"/>
      <w:lvlJc w:val="left"/>
      <w:pPr>
        <w:ind w:left="1155" w:hanging="216"/>
      </w:pPr>
      <w:rPr>
        <w:rFonts w:hint="default"/>
        <w:lang w:val="en-AU" w:eastAsia="en-US" w:bidi="ar-SA"/>
      </w:rPr>
    </w:lvl>
    <w:lvl w:ilvl="2" w:tplc="32DEF64A">
      <w:numFmt w:val="bullet"/>
      <w:lvlText w:val="•"/>
      <w:lvlJc w:val="left"/>
      <w:pPr>
        <w:ind w:left="2130" w:hanging="216"/>
      </w:pPr>
      <w:rPr>
        <w:rFonts w:hint="default"/>
        <w:lang w:val="en-AU" w:eastAsia="en-US" w:bidi="ar-SA"/>
      </w:rPr>
    </w:lvl>
    <w:lvl w:ilvl="3" w:tplc="31A6262E">
      <w:numFmt w:val="bullet"/>
      <w:lvlText w:val="•"/>
      <w:lvlJc w:val="left"/>
      <w:pPr>
        <w:ind w:left="3105" w:hanging="216"/>
      </w:pPr>
      <w:rPr>
        <w:rFonts w:hint="default"/>
        <w:lang w:val="en-AU" w:eastAsia="en-US" w:bidi="ar-SA"/>
      </w:rPr>
    </w:lvl>
    <w:lvl w:ilvl="4" w:tplc="FC6078A6">
      <w:numFmt w:val="bullet"/>
      <w:lvlText w:val="•"/>
      <w:lvlJc w:val="left"/>
      <w:pPr>
        <w:ind w:left="4080" w:hanging="216"/>
      </w:pPr>
      <w:rPr>
        <w:rFonts w:hint="default"/>
        <w:lang w:val="en-AU" w:eastAsia="en-US" w:bidi="ar-SA"/>
      </w:rPr>
    </w:lvl>
    <w:lvl w:ilvl="5" w:tplc="1EAAB6B0">
      <w:numFmt w:val="bullet"/>
      <w:lvlText w:val="•"/>
      <w:lvlJc w:val="left"/>
      <w:pPr>
        <w:ind w:left="5055" w:hanging="216"/>
      </w:pPr>
      <w:rPr>
        <w:rFonts w:hint="default"/>
        <w:lang w:val="en-AU" w:eastAsia="en-US" w:bidi="ar-SA"/>
      </w:rPr>
    </w:lvl>
    <w:lvl w:ilvl="6" w:tplc="17963ADC">
      <w:numFmt w:val="bullet"/>
      <w:lvlText w:val="•"/>
      <w:lvlJc w:val="left"/>
      <w:pPr>
        <w:ind w:left="6030" w:hanging="216"/>
      </w:pPr>
      <w:rPr>
        <w:rFonts w:hint="default"/>
        <w:lang w:val="en-AU" w:eastAsia="en-US" w:bidi="ar-SA"/>
      </w:rPr>
    </w:lvl>
    <w:lvl w:ilvl="7" w:tplc="8662FDD2">
      <w:numFmt w:val="bullet"/>
      <w:lvlText w:val="•"/>
      <w:lvlJc w:val="left"/>
      <w:pPr>
        <w:ind w:left="7005" w:hanging="216"/>
      </w:pPr>
      <w:rPr>
        <w:rFonts w:hint="default"/>
        <w:lang w:val="en-AU" w:eastAsia="en-US" w:bidi="ar-SA"/>
      </w:rPr>
    </w:lvl>
    <w:lvl w:ilvl="8" w:tplc="16E00C7C">
      <w:numFmt w:val="bullet"/>
      <w:lvlText w:val="•"/>
      <w:lvlJc w:val="left"/>
      <w:pPr>
        <w:ind w:left="7980" w:hanging="216"/>
      </w:pPr>
      <w:rPr>
        <w:rFonts w:hint="default"/>
        <w:lang w:val="en-AU" w:eastAsia="en-US" w:bidi="ar-SA"/>
      </w:rPr>
    </w:lvl>
  </w:abstractNum>
  <w:abstractNum w:abstractNumId="6" w15:restartNumberingAfterBreak="0">
    <w:nsid w:val="609A4033"/>
    <w:multiLevelType w:val="hybridMultilevel"/>
    <w:tmpl w:val="7230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3AA"/>
    <w:multiLevelType w:val="hybridMultilevel"/>
    <w:tmpl w:val="363E4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C3ABC"/>
    <w:multiLevelType w:val="hybridMultilevel"/>
    <w:tmpl w:val="E5301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200A"/>
    <w:multiLevelType w:val="hybridMultilevel"/>
    <w:tmpl w:val="D4880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62209">
    <w:abstractNumId w:val="5"/>
  </w:num>
  <w:num w:numId="2" w16cid:durableId="112674375">
    <w:abstractNumId w:val="2"/>
  </w:num>
  <w:num w:numId="3" w16cid:durableId="1112436825">
    <w:abstractNumId w:val="8"/>
  </w:num>
  <w:num w:numId="4" w16cid:durableId="878249314">
    <w:abstractNumId w:val="6"/>
  </w:num>
  <w:num w:numId="5" w16cid:durableId="626085619">
    <w:abstractNumId w:val="1"/>
  </w:num>
  <w:num w:numId="6" w16cid:durableId="2082364506">
    <w:abstractNumId w:val="0"/>
  </w:num>
  <w:num w:numId="7" w16cid:durableId="1707295147">
    <w:abstractNumId w:val="9"/>
  </w:num>
  <w:num w:numId="8" w16cid:durableId="1060593021">
    <w:abstractNumId w:val="3"/>
  </w:num>
  <w:num w:numId="9" w16cid:durableId="490409469">
    <w:abstractNumId w:val="4"/>
  </w:num>
  <w:num w:numId="10" w16cid:durableId="1428651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0A"/>
    <w:rsid w:val="00414CDA"/>
    <w:rsid w:val="00504FFC"/>
    <w:rsid w:val="0051130A"/>
    <w:rsid w:val="005A664A"/>
    <w:rsid w:val="008F411F"/>
    <w:rsid w:val="00911A52"/>
    <w:rsid w:val="0091230A"/>
    <w:rsid w:val="009C6CC9"/>
    <w:rsid w:val="00AE69FE"/>
    <w:rsid w:val="00B60161"/>
    <w:rsid w:val="00BC4901"/>
    <w:rsid w:val="00BE6C36"/>
    <w:rsid w:val="00C543FE"/>
    <w:rsid w:val="00CA520C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19D15D7"/>
  <w15:docId w15:val="{5E8FE01F-1B8B-4BAB-AC21-54B106D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3"/>
    </w:pPr>
  </w:style>
  <w:style w:type="paragraph" w:styleId="Title">
    <w:name w:val="Title"/>
    <w:basedOn w:val="Normal"/>
    <w:uiPriority w:val="10"/>
    <w:qFormat/>
    <w:pPr>
      <w:spacing w:before="96" w:line="833" w:lineRule="exact"/>
      <w:ind w:left="1531"/>
    </w:pPr>
    <w:rPr>
      <w:rFonts w:ascii="Century Gothic" w:eastAsia="Century Gothic" w:hAnsi="Century Gothic" w:cs="Century Gothic"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5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41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1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4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1F"/>
    <w:rPr>
      <w:rFonts w:ascii="Calibri" w:eastAsia="Calibri" w:hAnsi="Calibri" w:cs="Calibri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601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HIGH SCHOOL</dc:creator>
  <cp:lastModifiedBy>Susen Sparkes</cp:lastModifiedBy>
  <cp:revision>3</cp:revision>
  <cp:lastPrinted>2022-10-12T00:35:00Z</cp:lastPrinted>
  <dcterms:created xsi:type="dcterms:W3CDTF">2022-10-12T00:34:00Z</dcterms:created>
  <dcterms:modified xsi:type="dcterms:W3CDTF">2022-10-12T00:36:00Z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